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0055" w14:textId="77777777" w:rsidR="00442C92" w:rsidRDefault="00442C92" w:rsidP="00442C92">
      <w:pPr>
        <w:jc w:val="center"/>
        <w:rPr>
          <w:sz w:val="32"/>
          <w:szCs w:val="24"/>
        </w:rPr>
      </w:pPr>
      <w:r>
        <w:rPr>
          <w:sz w:val="32"/>
          <w:szCs w:val="24"/>
        </w:rPr>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3F7F2408" w:rsidR="003C2594" w:rsidRPr="008E64E2" w:rsidRDefault="00110C2C" w:rsidP="003C2594">
            <w:pPr>
              <w:rPr>
                <w:sz w:val="20"/>
                <w:szCs w:val="20"/>
              </w:rPr>
            </w:pPr>
            <w:r>
              <w:rPr>
                <w:sz w:val="20"/>
                <w:szCs w:val="20"/>
              </w:rPr>
              <w:t xml:space="preserve">Hal Sadofsky, </w:t>
            </w:r>
            <w:r w:rsidRPr="00110C2C">
              <w:rPr>
                <w:sz w:val="20"/>
                <w:szCs w:val="20"/>
              </w:rPr>
              <w:t>Executive Vice Provost for Academic Administration</w:t>
            </w: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Title &amp; </w:t>
            </w:r>
            <w:r w:rsidR="00831D04">
              <w:rPr>
                <w:b/>
                <w:sz w:val="20"/>
                <w:szCs w:val="20"/>
              </w:rPr>
              <w:t># (if applicable)</w:t>
            </w:r>
            <w:r w:rsidR="003C2594" w:rsidRPr="003C2594">
              <w:rPr>
                <w:b/>
                <w:sz w:val="20"/>
                <w:szCs w:val="20"/>
              </w:rPr>
              <w:t>:</w:t>
            </w:r>
          </w:p>
        </w:tc>
        <w:tc>
          <w:tcPr>
            <w:tcW w:w="6575" w:type="dxa"/>
            <w:tcBorders>
              <w:left w:val="single" w:sz="4" w:space="0" w:color="auto"/>
            </w:tcBorders>
            <w:vAlign w:val="center"/>
          </w:tcPr>
          <w:p w14:paraId="0C94353F" w14:textId="77777777" w:rsidR="00110C2C" w:rsidRDefault="00110C2C" w:rsidP="003C2594">
            <w:pPr>
              <w:rPr>
                <w:sz w:val="20"/>
                <w:szCs w:val="20"/>
              </w:rPr>
            </w:pPr>
            <w:r>
              <w:rPr>
                <w:sz w:val="20"/>
                <w:szCs w:val="20"/>
              </w:rPr>
              <w:t>II.02.03</w:t>
            </w:r>
          </w:p>
          <w:p w14:paraId="2E269B97" w14:textId="320D0501" w:rsidR="009020D4" w:rsidRPr="008E64E2" w:rsidRDefault="00110C2C" w:rsidP="003C2594">
            <w:pPr>
              <w:rPr>
                <w:sz w:val="20"/>
                <w:szCs w:val="20"/>
              </w:rPr>
            </w:pPr>
            <w:r w:rsidRPr="00110C2C">
              <w:rPr>
                <w:sz w:val="20"/>
                <w:szCs w:val="20"/>
              </w:rPr>
              <w:t>Faculty: Rights and Privileges of Faculty Retired With Merit</w:t>
            </w:r>
            <w:r w:rsidR="009020D4" w:rsidRPr="009020D4">
              <w:rPr>
                <w:sz w:val="20"/>
                <w:szCs w:val="20"/>
              </w:rPr>
              <w:t xml:space="preserve"> </w:t>
            </w:r>
          </w:p>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4C5A4D86" w:rsidR="003C2594" w:rsidRPr="008E64E2" w:rsidRDefault="00110C2C" w:rsidP="003C2594">
            <w:pPr>
              <w:rPr>
                <w:sz w:val="20"/>
                <w:szCs w:val="20"/>
              </w:rPr>
            </w:pPr>
            <w:r>
              <w:rPr>
                <w:sz w:val="20"/>
                <w:szCs w:val="20"/>
              </w:rPr>
              <w:t>Provost</w:t>
            </w: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r>
              <w:rPr>
                <w:b/>
                <w:sz w:val="20"/>
                <w:szCs w:val="20"/>
              </w:rPr>
              <w:t>Responsible</w:t>
            </w:r>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5FB9965E" w:rsidR="00434339" w:rsidRPr="008E64E2" w:rsidRDefault="00110C2C" w:rsidP="003C2594">
            <w:pPr>
              <w:rPr>
                <w:sz w:val="20"/>
                <w:szCs w:val="20"/>
              </w:rPr>
            </w:pPr>
            <w:r>
              <w:rPr>
                <w:sz w:val="20"/>
                <w:szCs w:val="20"/>
              </w:rPr>
              <w:t>Provost</w:t>
            </w:r>
            <w:r w:rsidR="009020D4" w:rsidRPr="009020D4">
              <w:rPr>
                <w:sz w:val="20"/>
                <w:szCs w:val="20"/>
              </w:rPr>
              <w:t> </w:t>
            </w: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7048E569"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1"/>
            <w14:checkedState w14:val="2612" w14:font="MS Gothic"/>
            <w14:uncheckedState w14:val="2610" w14:font="MS Gothic"/>
          </w14:checkbox>
        </w:sdtPr>
        <w:sdtContent>
          <w:r w:rsidR="00110C2C">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0"/>
            <w14:checkedState w14:val="2612" w14:font="MS Gothic"/>
            <w14:uncheckedState w14:val="2610" w14:font="MS Gothic"/>
          </w14:checkbox>
        </w:sdtPr>
        <w:sdtContent>
          <w:r w:rsidR="00110C2C">
            <w:rPr>
              <w:rFonts w:ascii="MS Gothic" w:eastAsia="MS Gothic" w:hAnsi="MS Gothic" w:hint="eastAsia"/>
              <w:b/>
              <w:sz w:val="24"/>
              <w:szCs w:val="24"/>
            </w:rPr>
            <w:t>☐</w:t>
          </w:r>
        </w:sdtContent>
      </w:sdt>
      <w:r>
        <w:rPr>
          <w:b/>
          <w:sz w:val="24"/>
          <w:szCs w:val="24"/>
        </w:rPr>
        <w:t xml:space="preserve"> Repeal</w:t>
      </w:r>
    </w:p>
    <w:p w14:paraId="4DB21AB8" w14:textId="77777777" w:rsidR="00B248B3" w:rsidRPr="00B248B3" w:rsidRDefault="00B248B3" w:rsidP="00B248B3">
      <w:pPr>
        <w:rPr>
          <w:i/>
          <w:sz w:val="20"/>
          <w:szCs w:val="20"/>
        </w:rPr>
      </w:pPr>
      <w:r w:rsidRPr="00B248B3">
        <w:rPr>
          <w:i/>
          <w:sz w:val="20"/>
          <w:szCs w:val="20"/>
        </w:rPr>
        <w:t>Click the box to select</w:t>
      </w:r>
    </w:p>
    <w:p w14:paraId="44B7EE7E" w14:textId="77777777" w:rsidR="00434339" w:rsidRDefault="00434339" w:rsidP="003C2594">
      <w:pPr>
        <w:rPr>
          <w:b/>
          <w:sz w:val="24"/>
          <w:szCs w:val="24"/>
        </w:rPr>
      </w:pPr>
    </w:p>
    <w:p w14:paraId="5F4535F5" w14:textId="7C21E1E5"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1"/>
            <w14:checkedState w14:val="2612" w14:font="MS Gothic"/>
            <w14:uncheckedState w14:val="2610" w14:font="MS Gothic"/>
          </w14:checkbox>
        </w:sdtPr>
        <w:sdtContent>
          <w:r w:rsidR="0007777C">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No</w:t>
      </w:r>
    </w:p>
    <w:p w14:paraId="7D33DE34" w14:textId="470BFF94" w:rsidR="00434339" w:rsidRPr="00B64045" w:rsidRDefault="00434339" w:rsidP="00434339">
      <w:pPr>
        <w:ind w:firstLine="720"/>
        <w:rPr>
          <w:b/>
          <w:sz w:val="24"/>
          <w:szCs w:val="24"/>
        </w:rPr>
      </w:pPr>
      <w:r>
        <w:rPr>
          <w:b/>
          <w:sz w:val="24"/>
          <w:szCs w:val="24"/>
        </w:rPr>
        <w:t xml:space="preserve">If yes, which attorney(s): </w:t>
      </w:r>
      <w:sdt>
        <w:sdtPr>
          <w:rPr>
            <w:b/>
            <w:sz w:val="24"/>
            <w:szCs w:val="24"/>
          </w:rPr>
          <w:id w:val="1690181701"/>
          <w:placeholder>
            <w:docPart w:val="5004C1BC239642D7B34A7C521419EF35"/>
          </w:placeholder>
          <w15:color w:val="000000"/>
          <w:text w:multiLine="1"/>
        </w:sdtPr>
        <w:sdtContent>
          <w:r w:rsidR="0007777C">
            <w:rPr>
              <w:b/>
              <w:sz w:val="24"/>
              <w:szCs w:val="24"/>
            </w:rPr>
            <w:t>Jeslyn Everitt</w:t>
          </w: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p w14:paraId="009D9712" w14:textId="0B792E9A" w:rsidR="00B64045" w:rsidRPr="009020D4" w:rsidRDefault="00110C2C" w:rsidP="00110C2C">
      <w:pPr>
        <w:keepLines/>
        <w:rPr>
          <w:i/>
        </w:rPr>
      </w:pPr>
      <w:r>
        <w:rPr>
          <w:bCs/>
        </w:rPr>
        <w:t>Proposal is to update Poli</w:t>
      </w:r>
      <w:r w:rsidRPr="00110C2C">
        <w:rPr>
          <w:bCs/>
        </w:rPr>
        <w:t xml:space="preserve">cy II.02.03 </w:t>
      </w:r>
      <w:r w:rsidR="0067081A">
        <w:rPr>
          <w:bCs/>
        </w:rPr>
        <w:t>“</w:t>
      </w:r>
      <w:r w:rsidRPr="00110C2C">
        <w:rPr>
          <w:bCs/>
        </w:rPr>
        <w:t>Faculty: Rights and Privileges of Faculty Retired With Merit</w:t>
      </w:r>
      <w:r w:rsidR="0067081A">
        <w:rPr>
          <w:bCs/>
        </w:rPr>
        <w:t>”</w:t>
      </w:r>
      <w:r w:rsidRPr="00110C2C">
        <w:rPr>
          <w:bCs/>
        </w:rPr>
        <w:t xml:space="preserve"> to </w:t>
      </w:r>
      <w:r w:rsidR="0067081A">
        <w:rPr>
          <w:bCs/>
        </w:rPr>
        <w:t xml:space="preserve">remove ambiguities.  The edits will </w:t>
      </w:r>
      <w:r w:rsidRPr="00110C2C">
        <w:rPr>
          <w:bCs/>
        </w:rPr>
        <w:t>make clear that career faculty, not just tenure track faculty, can retire with emeritus status</w:t>
      </w:r>
      <w:r w:rsidR="0067081A">
        <w:rPr>
          <w:bCs/>
        </w:rPr>
        <w:t xml:space="preserve"> and their corresponding titles, which thereby </w:t>
      </w:r>
      <w:r w:rsidRPr="00110C2C">
        <w:rPr>
          <w:bCs/>
        </w:rPr>
        <w:t>align</w:t>
      </w:r>
      <w:r w:rsidR="0067081A">
        <w:rPr>
          <w:bCs/>
        </w:rPr>
        <w:t>s</w:t>
      </w:r>
      <w:r w:rsidRPr="00110C2C">
        <w:rPr>
          <w:bCs/>
        </w:rPr>
        <w:t xml:space="preserve"> the policy with existing practice.  </w:t>
      </w:r>
    </w:p>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092A45" w14:textId="77777777" w:rsidR="00434339" w:rsidRDefault="00434339" w:rsidP="00B248B3">
      <w:pPr>
        <w:keepLines/>
        <w:jc w:val="both"/>
        <w:rPr>
          <w:sz w:val="20"/>
          <w:szCs w:val="20"/>
          <w:u w:val="single"/>
        </w:rPr>
      </w:pP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Pr="00B64045"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statute that negates the need for or requires updates to an existing policy; unit level policy</w:t>
      </w:r>
      <w:r w:rsidR="00434339">
        <w:rPr>
          <w:i/>
          <w:sz w:val="20"/>
          <w:szCs w:val="20"/>
        </w:rPr>
        <w:t>(ies)</w:t>
      </w:r>
      <w:r w:rsidR="00B64045" w:rsidRPr="00B64045">
        <w:rPr>
          <w:i/>
          <w:sz w:val="20"/>
          <w:szCs w:val="20"/>
        </w:rPr>
        <w:t xml:space="preserve"> proposed for University</w:t>
      </w:r>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sdt>
      <w:sdtPr>
        <w:id w:val="-1349169408"/>
        <w:placeholder>
          <w:docPart w:val="481D6C231583469D880D58DCD2C698DB"/>
        </w:placeholder>
        <w15:color w:val="000000"/>
        <w:text w:multiLine="1"/>
      </w:sdtPr>
      <w:sdtContent>
        <w:p w14:paraId="707B10EE" w14:textId="42FD8194" w:rsidR="00434339" w:rsidRPr="009020D4" w:rsidRDefault="00110C2C" w:rsidP="009020D4">
          <w:pPr>
            <w:keepLines/>
            <w:rPr>
              <w:b/>
            </w:rPr>
          </w:pPr>
          <w:r w:rsidRPr="00110C2C">
            <w:br/>
            <w:t>https://provost.uoregon.edu/courtesy-and-emerit-appointments</w:t>
          </w:r>
          <w:r w:rsidR="0067081A">
            <w:t xml:space="preserve"> </w:t>
          </w:r>
          <w:r>
            <w:t xml:space="preserve"> </w:t>
          </w:r>
        </w:p>
      </w:sdtContent>
    </w:sdt>
    <w:p w14:paraId="29A96C02"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434339" w:rsidRDefault="00434339" w:rsidP="00B248B3">
      <w:pPr>
        <w:keepLines/>
        <w:rPr>
          <w:i/>
          <w:sz w:val="20"/>
          <w:szCs w:val="20"/>
        </w:rPr>
      </w:pPr>
      <w:r w:rsidRPr="00434339">
        <w:rPr>
          <w:i/>
          <w:sz w:val="20"/>
          <w:szCs w:val="20"/>
        </w:rPr>
        <w:t>What does this concept accomplish and why is it necessary?</w:t>
      </w:r>
    </w:p>
    <w:sdt>
      <w:sdtPr>
        <w:id w:val="-405691379"/>
        <w:placeholder>
          <w:docPart w:val="F9E284567E544EB3916F827ADBC96568"/>
        </w:placeholder>
        <w15:color w:val="000000"/>
        <w:text w:multiLine="1"/>
      </w:sdtPr>
      <w:sdtContent>
        <w:p w14:paraId="3CEF0708" w14:textId="2375BCC7" w:rsidR="00434339" w:rsidRPr="009020D4" w:rsidRDefault="00CD2FDB" w:rsidP="009020D4">
          <w:pPr>
            <w:keepLines/>
            <w:rPr>
              <w:b/>
            </w:rPr>
          </w:pPr>
          <w:r w:rsidRPr="00CD2FDB">
            <w:t>The “Faculty: Rights and Privileges of Faculty Retired with Merit” contains a few ambiguities and/or inconsistencies as compared to longstanding practice.</w:t>
          </w:r>
          <w:r w:rsidRPr="00CD2FDB">
            <w:br/>
          </w:r>
          <w:r w:rsidRPr="00CD2FDB">
            <w:br/>
            <w:t>First, it does not define “faculty” to whom it applies, and goes on to list only TTF faculty titles (Professor Emerit etc.)  The suggested edits make clear that the policy applies to both TTF and career faculty.</w:t>
          </w:r>
          <w:r w:rsidRPr="00CD2FDB">
            <w:br/>
          </w:r>
          <w:r w:rsidRPr="00CD2FDB">
            <w:br/>
          </w:r>
          <w:r w:rsidR="0067081A">
            <w:t>Relatedly, the policy proposal revises the</w:t>
          </w:r>
          <w:r w:rsidRPr="00CD2FDB">
            <w:t xml:space="preserve"> language on titles to make clear that </w:t>
          </w:r>
          <w:r w:rsidR="0067081A">
            <w:t>c</w:t>
          </w:r>
          <w:r w:rsidRPr="00CD2FDB">
            <w:t xml:space="preserve">areer faculty can also choose emerit, emerita or emeritus titles and that these would attach to their default title, i.e. Teaching Professor Emeritus.  These updates ensure alignment </w:t>
          </w:r>
          <w:r>
            <w:t>between the Policy and th</w:t>
          </w:r>
          <w:r w:rsidRPr="00CD2FDB">
            <w:t>e existing practice and Provost website, https://provost.uoregon.edu/courtesy-and-emerit-appointments</w:t>
          </w:r>
          <w:r>
            <w:t>.</w:t>
          </w:r>
        </w:p>
      </w:sdtContent>
    </w:sdt>
    <w:p w14:paraId="0D1A151D" w14:textId="77777777" w:rsidR="00434339" w:rsidRDefault="00434339" w:rsidP="00B248B3">
      <w:pPr>
        <w:keepLines/>
        <w:jc w:val="both"/>
        <w:rPr>
          <w:sz w:val="20"/>
          <w:szCs w:val="20"/>
          <w:u w:val="single"/>
        </w:rPr>
      </w:pPr>
      <w:r>
        <w:rPr>
          <w:sz w:val="20"/>
          <w:szCs w:val="20"/>
          <w:u w:val="single"/>
        </w:rPr>
        <w:lastRenderedPageBreak/>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CA8C07E" w14:textId="77777777" w:rsidR="00434339" w:rsidRDefault="00434339" w:rsidP="00B248B3">
      <w:pPr>
        <w:keepLines/>
        <w:rPr>
          <w:b/>
          <w:sz w:val="24"/>
          <w:szCs w:val="24"/>
        </w:rPr>
      </w:pP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t>AFFECTED PARTIES</w:t>
      </w:r>
    </w:p>
    <w:p w14:paraId="639D6960" w14:textId="77777777" w:rsidR="00434339" w:rsidRPr="009020D4" w:rsidRDefault="00434339" w:rsidP="00B248B3">
      <w:pPr>
        <w:keepLines/>
        <w:rPr>
          <w:bCs/>
          <w:i/>
          <w:sz w:val="20"/>
          <w:szCs w:val="20"/>
        </w:rPr>
      </w:pPr>
      <w:r>
        <w:rPr>
          <w:i/>
          <w:sz w:val="20"/>
          <w:szCs w:val="20"/>
        </w:rPr>
        <w:t>Who is impacted by this change, and how?</w:t>
      </w:r>
    </w:p>
    <w:sdt>
      <w:sdtPr>
        <w:rPr>
          <w:bCs/>
        </w:rPr>
        <w:id w:val="1599752050"/>
        <w:placeholder>
          <w:docPart w:val="578308F5CC214156A65BA3EA17E52F31"/>
        </w:placeholder>
        <w15:color w:val="000000"/>
        <w:text w:multiLine="1"/>
      </w:sdtPr>
      <w:sdtContent>
        <w:p w14:paraId="28E07F16" w14:textId="5D78BE1D" w:rsidR="00434339" w:rsidRPr="009020D4" w:rsidRDefault="00CD2FDB" w:rsidP="00B248B3">
          <w:pPr>
            <w:keepLines/>
            <w:rPr>
              <w:bCs/>
            </w:rPr>
          </w:pPr>
          <w:r>
            <w:rPr>
              <w:bCs/>
            </w:rPr>
            <w:t xml:space="preserve">We anticipate no material impacts because the updates are clarifications that remove ambiguities to ensure the Policy adheres to current and past practice, including the extension of emeritus privileges to career faculty.  </w:t>
          </w:r>
        </w:p>
      </w:sdtContent>
    </w:sdt>
    <w:p w14:paraId="47784875" w14:textId="77777777" w:rsidR="00434339" w:rsidRPr="00B64045" w:rsidRDefault="00434339" w:rsidP="00B248B3">
      <w:pPr>
        <w:keepLines/>
        <w:rPr>
          <w:b/>
          <w:sz w:val="24"/>
          <w:szCs w:val="24"/>
        </w:rPr>
      </w:pPr>
    </w:p>
    <w:p w14:paraId="6C8085B2" w14:textId="77777777" w:rsidR="00F97E8A" w:rsidRPr="00F97E8A" w:rsidRDefault="00434339" w:rsidP="00F97E8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995EBA9" w14:textId="77777777" w:rsidR="00434339" w:rsidRDefault="00434339" w:rsidP="00B248B3">
      <w:pPr>
        <w:keepLines/>
        <w:rPr>
          <w:b/>
          <w:sz w:val="24"/>
          <w:szCs w:val="24"/>
        </w:rPr>
      </w:pPr>
      <w:r>
        <w:rPr>
          <w:b/>
          <w:sz w:val="24"/>
          <w:szCs w:val="24"/>
        </w:rPr>
        <w:t>CONSULTED STAKEHOLDERS</w:t>
      </w:r>
    </w:p>
    <w:p w14:paraId="277E7EC0" w14:textId="77777777" w:rsidR="00434339" w:rsidRPr="00434339" w:rsidRDefault="00434339" w:rsidP="00B248B3">
      <w:pPr>
        <w:keepLines/>
        <w:rPr>
          <w:i/>
          <w:sz w:val="20"/>
          <w:szCs w:val="20"/>
        </w:rPr>
      </w:pPr>
      <w:r>
        <w:rPr>
          <w:i/>
          <w:sz w:val="20"/>
          <w:szCs w:val="20"/>
        </w:rPr>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3870"/>
        <w:gridCol w:w="1520"/>
      </w:tblGrid>
      <w:tr w:rsidR="00442C92" w:rsidRPr="00442C92" w14:paraId="0160CD65" w14:textId="77777777" w:rsidTr="009E7A44">
        <w:trPr>
          <w:trHeight w:val="288"/>
        </w:trPr>
        <w:tc>
          <w:tcPr>
            <w:tcW w:w="3960" w:type="dxa"/>
          </w:tcPr>
          <w:p w14:paraId="08FA7FAB" w14:textId="77777777" w:rsidR="00442C92" w:rsidRPr="00442C92" w:rsidRDefault="00442C92" w:rsidP="00442C92">
            <w:pPr>
              <w:keepLines/>
              <w:rPr>
                <w:b/>
                <w:sz w:val="24"/>
                <w:szCs w:val="24"/>
              </w:rPr>
            </w:pPr>
            <w:r w:rsidRPr="00442C92">
              <w:rPr>
                <w:b/>
                <w:sz w:val="24"/>
                <w:szCs w:val="24"/>
              </w:rPr>
              <w:t>Name</w:t>
            </w:r>
          </w:p>
        </w:tc>
        <w:tc>
          <w:tcPr>
            <w:tcW w:w="3870" w:type="dxa"/>
          </w:tcPr>
          <w:p w14:paraId="0D007447" w14:textId="77777777" w:rsidR="00442C92" w:rsidRPr="00442C92" w:rsidRDefault="00442C92" w:rsidP="00442C92">
            <w:pPr>
              <w:keepLines/>
              <w:rPr>
                <w:b/>
                <w:sz w:val="24"/>
                <w:szCs w:val="24"/>
              </w:rPr>
            </w:pPr>
            <w:r w:rsidRPr="00442C92">
              <w:rPr>
                <w:b/>
                <w:sz w:val="24"/>
                <w:szCs w:val="24"/>
              </w:rPr>
              <w:t>Office</w:t>
            </w:r>
          </w:p>
        </w:tc>
        <w:tc>
          <w:tcPr>
            <w:tcW w:w="1520" w:type="dxa"/>
            <w:vAlign w:val="center"/>
          </w:tcPr>
          <w:p w14:paraId="65798143" w14:textId="77777777" w:rsidR="00442C92" w:rsidRPr="00442C92" w:rsidRDefault="00442C92" w:rsidP="00442C92">
            <w:pPr>
              <w:keepLines/>
              <w:rPr>
                <w:b/>
                <w:sz w:val="24"/>
                <w:szCs w:val="24"/>
              </w:rPr>
            </w:pPr>
            <w:r w:rsidRPr="00442C92">
              <w:rPr>
                <w:b/>
                <w:sz w:val="24"/>
                <w:szCs w:val="24"/>
              </w:rPr>
              <w:t>Date</w:t>
            </w:r>
          </w:p>
        </w:tc>
      </w:tr>
      <w:tr w:rsidR="00916918" w:rsidRPr="00442C92" w14:paraId="60CBF441" w14:textId="77777777" w:rsidTr="009E7A44">
        <w:trPr>
          <w:trHeight w:val="288"/>
        </w:trPr>
        <w:tc>
          <w:tcPr>
            <w:tcW w:w="3960" w:type="dxa"/>
          </w:tcPr>
          <w:p w14:paraId="6D73D32B" w14:textId="00F54F58" w:rsidR="00916918" w:rsidRPr="00442C92" w:rsidRDefault="00916918" w:rsidP="00442C92">
            <w:pPr>
              <w:keepLines/>
              <w:rPr>
                <w:b/>
                <w:sz w:val="24"/>
                <w:szCs w:val="24"/>
              </w:rPr>
            </w:pPr>
            <w:r>
              <w:rPr>
                <w:b/>
                <w:sz w:val="24"/>
                <w:szCs w:val="24"/>
              </w:rPr>
              <w:t>OVPRI and designees in schools/colleges</w:t>
            </w:r>
          </w:p>
        </w:tc>
        <w:tc>
          <w:tcPr>
            <w:tcW w:w="3870" w:type="dxa"/>
          </w:tcPr>
          <w:p w14:paraId="0F7904F9" w14:textId="0506B5FB" w:rsidR="00916918" w:rsidRPr="00442C92" w:rsidRDefault="00916918" w:rsidP="00442C92">
            <w:pPr>
              <w:keepLines/>
              <w:rPr>
                <w:b/>
                <w:sz w:val="24"/>
                <w:szCs w:val="24"/>
              </w:rPr>
            </w:pPr>
            <w:r>
              <w:rPr>
                <w:b/>
                <w:sz w:val="24"/>
                <w:szCs w:val="24"/>
              </w:rPr>
              <w:t>OVPRI</w:t>
            </w:r>
          </w:p>
        </w:tc>
        <w:tc>
          <w:tcPr>
            <w:tcW w:w="1520" w:type="dxa"/>
            <w:vAlign w:val="center"/>
          </w:tcPr>
          <w:p w14:paraId="30C06ABF" w14:textId="475CC925" w:rsidR="00916918" w:rsidRPr="00442C92" w:rsidRDefault="00916918" w:rsidP="00442C92">
            <w:pPr>
              <w:keepLines/>
              <w:rPr>
                <w:b/>
                <w:sz w:val="24"/>
                <w:szCs w:val="24"/>
              </w:rPr>
            </w:pPr>
            <w:r>
              <w:rPr>
                <w:b/>
                <w:sz w:val="24"/>
                <w:szCs w:val="24"/>
              </w:rPr>
              <w:t>12/26/25</w:t>
            </w:r>
          </w:p>
        </w:tc>
      </w:tr>
      <w:tr w:rsidR="00916918" w:rsidRPr="00442C92" w14:paraId="1D039A0A" w14:textId="77777777" w:rsidTr="009E7A44">
        <w:trPr>
          <w:trHeight w:val="288"/>
        </w:trPr>
        <w:tc>
          <w:tcPr>
            <w:tcW w:w="3960" w:type="dxa"/>
          </w:tcPr>
          <w:p w14:paraId="65D25391" w14:textId="0A05FF51" w:rsidR="00916918" w:rsidRPr="00442C92" w:rsidRDefault="00916918" w:rsidP="00442C92">
            <w:pPr>
              <w:keepLines/>
              <w:rPr>
                <w:b/>
                <w:sz w:val="24"/>
                <w:szCs w:val="24"/>
              </w:rPr>
            </w:pPr>
            <w:r>
              <w:rPr>
                <w:b/>
                <w:sz w:val="24"/>
                <w:szCs w:val="24"/>
              </w:rPr>
              <w:t>Directors of Faculty Personnel &amp; Policy; Directors of Academic Operations; Academic Personnel Managers</w:t>
            </w:r>
          </w:p>
        </w:tc>
        <w:tc>
          <w:tcPr>
            <w:tcW w:w="3870" w:type="dxa"/>
          </w:tcPr>
          <w:p w14:paraId="50DCD5ED" w14:textId="3D65B418" w:rsidR="00916918" w:rsidRPr="00442C92" w:rsidRDefault="00916918" w:rsidP="00442C92">
            <w:pPr>
              <w:keepLines/>
              <w:rPr>
                <w:b/>
                <w:sz w:val="24"/>
                <w:szCs w:val="24"/>
              </w:rPr>
            </w:pPr>
            <w:r>
              <w:rPr>
                <w:b/>
                <w:sz w:val="24"/>
                <w:szCs w:val="24"/>
              </w:rPr>
              <w:t>Schools/Colleges</w:t>
            </w:r>
          </w:p>
        </w:tc>
        <w:tc>
          <w:tcPr>
            <w:tcW w:w="1520" w:type="dxa"/>
            <w:vAlign w:val="center"/>
          </w:tcPr>
          <w:p w14:paraId="4307CB00" w14:textId="5E58DDB4" w:rsidR="00916918" w:rsidRPr="00442C92" w:rsidRDefault="00916918" w:rsidP="00442C92">
            <w:pPr>
              <w:keepLines/>
              <w:rPr>
                <w:b/>
                <w:sz w:val="24"/>
                <w:szCs w:val="24"/>
              </w:rPr>
            </w:pPr>
            <w:r>
              <w:rPr>
                <w:b/>
                <w:sz w:val="24"/>
                <w:szCs w:val="24"/>
              </w:rPr>
              <w:t>12/26/25</w:t>
            </w:r>
          </w:p>
        </w:tc>
      </w:tr>
      <w:tr w:rsidR="00916918" w:rsidRPr="00442C92" w14:paraId="5A05A962" w14:textId="77777777" w:rsidTr="009E7A44">
        <w:trPr>
          <w:trHeight w:val="288"/>
        </w:trPr>
        <w:tc>
          <w:tcPr>
            <w:tcW w:w="3960" w:type="dxa"/>
          </w:tcPr>
          <w:p w14:paraId="49D2829F" w14:textId="47DBF4EA" w:rsidR="00916918" w:rsidRPr="00442C92" w:rsidRDefault="00916918" w:rsidP="00442C92">
            <w:pPr>
              <w:keepLines/>
              <w:rPr>
                <w:b/>
                <w:sz w:val="24"/>
                <w:szCs w:val="24"/>
              </w:rPr>
            </w:pPr>
            <w:r>
              <w:rPr>
                <w:b/>
                <w:sz w:val="24"/>
                <w:szCs w:val="24"/>
              </w:rPr>
              <w:t>Academic CFOs</w:t>
            </w:r>
          </w:p>
        </w:tc>
        <w:tc>
          <w:tcPr>
            <w:tcW w:w="3870" w:type="dxa"/>
          </w:tcPr>
          <w:p w14:paraId="2BE9EE0C" w14:textId="4CD43191" w:rsidR="00916918" w:rsidRPr="00442C92" w:rsidRDefault="00916918" w:rsidP="00442C92">
            <w:pPr>
              <w:keepLines/>
              <w:rPr>
                <w:b/>
                <w:sz w:val="24"/>
                <w:szCs w:val="24"/>
              </w:rPr>
            </w:pPr>
            <w:r>
              <w:rPr>
                <w:b/>
                <w:sz w:val="24"/>
                <w:szCs w:val="24"/>
              </w:rPr>
              <w:t>Schools/Colleges</w:t>
            </w:r>
          </w:p>
        </w:tc>
        <w:tc>
          <w:tcPr>
            <w:tcW w:w="1520" w:type="dxa"/>
            <w:vAlign w:val="center"/>
          </w:tcPr>
          <w:p w14:paraId="485E057F" w14:textId="7585417E" w:rsidR="00916918" w:rsidRPr="00442C92" w:rsidRDefault="00916918" w:rsidP="00442C92">
            <w:pPr>
              <w:keepLines/>
              <w:rPr>
                <w:b/>
                <w:sz w:val="24"/>
                <w:szCs w:val="24"/>
              </w:rPr>
            </w:pPr>
            <w:r>
              <w:rPr>
                <w:b/>
                <w:sz w:val="24"/>
                <w:szCs w:val="24"/>
              </w:rPr>
              <w:t>12/26/25</w:t>
            </w:r>
          </w:p>
        </w:tc>
      </w:tr>
      <w:tr w:rsidR="00916918" w:rsidRPr="00442C92" w14:paraId="4362DDA5" w14:textId="77777777" w:rsidTr="009E7A44">
        <w:trPr>
          <w:trHeight w:val="288"/>
        </w:trPr>
        <w:tc>
          <w:tcPr>
            <w:tcW w:w="3960" w:type="dxa"/>
          </w:tcPr>
          <w:p w14:paraId="2DCAD902" w14:textId="67EECE36" w:rsidR="00916918" w:rsidRPr="00442C92" w:rsidRDefault="00916918" w:rsidP="00442C92">
            <w:pPr>
              <w:keepLines/>
              <w:rPr>
                <w:b/>
                <w:sz w:val="24"/>
                <w:szCs w:val="24"/>
              </w:rPr>
            </w:pPr>
            <w:r>
              <w:rPr>
                <w:b/>
                <w:sz w:val="24"/>
                <w:szCs w:val="24"/>
              </w:rPr>
              <w:t>Associate Deans for Faculty</w:t>
            </w:r>
          </w:p>
        </w:tc>
        <w:tc>
          <w:tcPr>
            <w:tcW w:w="3870" w:type="dxa"/>
          </w:tcPr>
          <w:p w14:paraId="59F3E0E4" w14:textId="370EAAB7" w:rsidR="00916918" w:rsidRPr="00442C92" w:rsidRDefault="00916918" w:rsidP="00442C92">
            <w:pPr>
              <w:keepLines/>
              <w:rPr>
                <w:b/>
                <w:sz w:val="24"/>
                <w:szCs w:val="24"/>
              </w:rPr>
            </w:pPr>
            <w:r>
              <w:rPr>
                <w:b/>
                <w:sz w:val="24"/>
                <w:szCs w:val="24"/>
              </w:rPr>
              <w:t>Schools/Colleges</w:t>
            </w:r>
          </w:p>
        </w:tc>
        <w:tc>
          <w:tcPr>
            <w:tcW w:w="1520" w:type="dxa"/>
            <w:vAlign w:val="center"/>
          </w:tcPr>
          <w:p w14:paraId="7C076962" w14:textId="40B95FCC" w:rsidR="00916918" w:rsidRPr="00442C92" w:rsidRDefault="00916918" w:rsidP="00442C92">
            <w:pPr>
              <w:keepLines/>
              <w:rPr>
                <w:b/>
                <w:sz w:val="24"/>
                <w:szCs w:val="24"/>
              </w:rPr>
            </w:pPr>
            <w:r>
              <w:rPr>
                <w:b/>
                <w:sz w:val="24"/>
                <w:szCs w:val="24"/>
              </w:rPr>
              <w:t>12/26/25</w:t>
            </w:r>
          </w:p>
        </w:tc>
      </w:tr>
      <w:tr w:rsidR="00442C92" w:rsidRPr="00442C92" w14:paraId="74EF547B" w14:textId="77777777" w:rsidTr="009E7A44">
        <w:trPr>
          <w:trHeight w:val="576"/>
        </w:trPr>
        <w:tc>
          <w:tcPr>
            <w:tcW w:w="3960" w:type="dxa"/>
            <w:vAlign w:val="center"/>
          </w:tcPr>
          <w:p w14:paraId="79B45E4D" w14:textId="08848924" w:rsidR="00442C92" w:rsidRPr="00442C92" w:rsidRDefault="003A0E1A" w:rsidP="00442C92">
            <w:pPr>
              <w:keepLines/>
              <w:rPr>
                <w:b/>
                <w:sz w:val="24"/>
                <w:szCs w:val="24"/>
              </w:rPr>
            </w:pPr>
            <w:r>
              <w:rPr>
                <w:b/>
                <w:sz w:val="24"/>
                <w:szCs w:val="24"/>
              </w:rPr>
              <w:t>Provost Exec team</w:t>
            </w:r>
          </w:p>
        </w:tc>
        <w:tc>
          <w:tcPr>
            <w:tcW w:w="3870" w:type="dxa"/>
            <w:vAlign w:val="center"/>
          </w:tcPr>
          <w:p w14:paraId="17929C2C" w14:textId="51A4FCF5" w:rsidR="00442C92" w:rsidRPr="00442C92" w:rsidRDefault="00CD2FDB" w:rsidP="00442C92">
            <w:pPr>
              <w:keepLines/>
              <w:rPr>
                <w:b/>
                <w:sz w:val="24"/>
                <w:szCs w:val="24"/>
              </w:rPr>
            </w:pPr>
            <w:r>
              <w:rPr>
                <w:b/>
                <w:sz w:val="24"/>
                <w:szCs w:val="24"/>
              </w:rPr>
              <w:t>Provost’s Office</w:t>
            </w:r>
          </w:p>
        </w:tc>
        <w:tc>
          <w:tcPr>
            <w:tcW w:w="1520" w:type="dxa"/>
            <w:vAlign w:val="center"/>
          </w:tcPr>
          <w:p w14:paraId="6E7E0E16" w14:textId="2F8B3271" w:rsidR="00442C92" w:rsidRPr="00442C92" w:rsidRDefault="003A0E1A" w:rsidP="00442C92">
            <w:pPr>
              <w:keepLines/>
              <w:rPr>
                <w:b/>
                <w:sz w:val="24"/>
                <w:szCs w:val="24"/>
              </w:rPr>
            </w:pPr>
            <w:r>
              <w:rPr>
                <w:b/>
                <w:sz w:val="24"/>
                <w:szCs w:val="24"/>
              </w:rPr>
              <w:t>12/10/25</w:t>
            </w:r>
          </w:p>
        </w:tc>
      </w:tr>
      <w:tr w:rsidR="00442C92" w:rsidRPr="00442C92" w14:paraId="28D20CE2" w14:textId="77777777" w:rsidTr="009E7A44">
        <w:trPr>
          <w:trHeight w:val="576"/>
        </w:trPr>
        <w:tc>
          <w:tcPr>
            <w:tcW w:w="3960" w:type="dxa"/>
            <w:vAlign w:val="center"/>
          </w:tcPr>
          <w:p w14:paraId="1C88E181" w14:textId="4F3B1ED7" w:rsidR="00442C92" w:rsidRPr="00442C92" w:rsidRDefault="00CD2FDB" w:rsidP="00442C92">
            <w:pPr>
              <w:keepLines/>
              <w:rPr>
                <w:b/>
                <w:sz w:val="24"/>
                <w:szCs w:val="24"/>
              </w:rPr>
            </w:pPr>
            <w:r>
              <w:rPr>
                <w:b/>
                <w:sz w:val="24"/>
                <w:szCs w:val="24"/>
              </w:rPr>
              <w:t>Dean’s Counci</w:t>
            </w:r>
            <w:r w:rsidR="00916918">
              <w:rPr>
                <w:b/>
                <w:sz w:val="24"/>
                <w:szCs w:val="24"/>
              </w:rPr>
              <w:t>l</w:t>
            </w:r>
          </w:p>
        </w:tc>
        <w:tc>
          <w:tcPr>
            <w:tcW w:w="3870" w:type="dxa"/>
            <w:vAlign w:val="center"/>
          </w:tcPr>
          <w:p w14:paraId="4A3FDE37" w14:textId="6B4AA825" w:rsidR="00442C92" w:rsidRPr="00442C92" w:rsidRDefault="00CD2FDB" w:rsidP="00442C92">
            <w:pPr>
              <w:keepLines/>
              <w:rPr>
                <w:b/>
                <w:sz w:val="24"/>
                <w:szCs w:val="24"/>
              </w:rPr>
            </w:pPr>
            <w:r>
              <w:rPr>
                <w:b/>
                <w:sz w:val="24"/>
                <w:szCs w:val="24"/>
              </w:rPr>
              <w:t>Deans</w:t>
            </w:r>
          </w:p>
        </w:tc>
        <w:tc>
          <w:tcPr>
            <w:tcW w:w="1520" w:type="dxa"/>
            <w:vAlign w:val="center"/>
          </w:tcPr>
          <w:p w14:paraId="0F3CC158" w14:textId="4BBF8E92" w:rsidR="00442C92" w:rsidRPr="00442C92" w:rsidRDefault="00916918" w:rsidP="00442C92">
            <w:pPr>
              <w:keepLines/>
              <w:rPr>
                <w:b/>
                <w:sz w:val="24"/>
                <w:szCs w:val="24"/>
              </w:rPr>
            </w:pPr>
            <w:r>
              <w:rPr>
                <w:b/>
                <w:sz w:val="24"/>
                <w:szCs w:val="24"/>
              </w:rPr>
              <w:t>12/26/25</w:t>
            </w:r>
          </w:p>
        </w:tc>
      </w:tr>
      <w:tr w:rsidR="00442C92" w:rsidRPr="00442C92" w14:paraId="3580312C" w14:textId="77777777" w:rsidTr="009E7A44">
        <w:trPr>
          <w:trHeight w:val="576"/>
        </w:trPr>
        <w:tc>
          <w:tcPr>
            <w:tcW w:w="3960" w:type="dxa"/>
            <w:vAlign w:val="center"/>
          </w:tcPr>
          <w:p w14:paraId="1D45119F" w14:textId="488D89CA" w:rsidR="00442C92" w:rsidRPr="00442C92" w:rsidRDefault="00CD2FDB" w:rsidP="00442C92">
            <w:pPr>
              <w:keepLines/>
              <w:rPr>
                <w:b/>
                <w:sz w:val="24"/>
                <w:szCs w:val="24"/>
              </w:rPr>
            </w:pPr>
            <w:r>
              <w:rPr>
                <w:b/>
                <w:sz w:val="24"/>
                <w:szCs w:val="24"/>
              </w:rPr>
              <w:t>UO Senate Exec Committee</w:t>
            </w:r>
          </w:p>
        </w:tc>
        <w:tc>
          <w:tcPr>
            <w:tcW w:w="3870" w:type="dxa"/>
            <w:vAlign w:val="center"/>
          </w:tcPr>
          <w:p w14:paraId="7DC1BA3A" w14:textId="497D096A" w:rsidR="00442C92" w:rsidRPr="00442C92" w:rsidRDefault="00CD2FDB" w:rsidP="00442C92">
            <w:pPr>
              <w:keepLines/>
              <w:rPr>
                <w:b/>
                <w:sz w:val="24"/>
                <w:szCs w:val="24"/>
              </w:rPr>
            </w:pPr>
            <w:r>
              <w:rPr>
                <w:b/>
                <w:sz w:val="24"/>
                <w:szCs w:val="24"/>
              </w:rPr>
              <w:t>Senate</w:t>
            </w:r>
          </w:p>
        </w:tc>
        <w:tc>
          <w:tcPr>
            <w:tcW w:w="1520" w:type="dxa"/>
            <w:vAlign w:val="center"/>
          </w:tcPr>
          <w:p w14:paraId="0C124F7D" w14:textId="67E22312" w:rsidR="00442C92" w:rsidRPr="00442C92" w:rsidRDefault="00442C92" w:rsidP="00442C92">
            <w:pPr>
              <w:keepLines/>
              <w:rPr>
                <w:b/>
                <w:sz w:val="24"/>
                <w:szCs w:val="24"/>
              </w:rPr>
            </w:pPr>
          </w:p>
        </w:tc>
      </w:tr>
    </w:tbl>
    <w:p w14:paraId="56B712D3" w14:textId="77777777" w:rsidR="004641EA" w:rsidRDefault="00CD2FDB" w:rsidP="004641EA">
      <w:pPr>
        <w:keepLines/>
        <w:spacing w:before="120"/>
        <w:contextualSpacing w:val="0"/>
        <w:rPr>
          <w:b/>
          <w:sz w:val="24"/>
          <w:szCs w:val="24"/>
        </w:rPr>
      </w:pPr>
      <w:r>
        <w:rPr>
          <w:b/>
          <w:sz w:val="24"/>
          <w:szCs w:val="24"/>
        </w:rPr>
        <w:t xml:space="preserve">  </w:t>
      </w:r>
      <w:r w:rsidR="004641EA">
        <w:rPr>
          <w:b/>
          <w:sz w:val="24"/>
          <w:szCs w:val="24"/>
        </w:rPr>
        <w:t>Jeslyn Everitt, Doug Park, Jessica Price   General Counsel</w:t>
      </w:r>
      <w:r w:rsidR="004641EA">
        <w:rPr>
          <w:b/>
          <w:sz w:val="24"/>
          <w:szCs w:val="24"/>
        </w:rPr>
        <w:tab/>
      </w:r>
      <w:r w:rsidR="004641EA">
        <w:rPr>
          <w:b/>
          <w:sz w:val="24"/>
          <w:szCs w:val="24"/>
        </w:rPr>
        <w:tab/>
      </w:r>
      <w:r w:rsidR="004641EA">
        <w:rPr>
          <w:b/>
          <w:sz w:val="24"/>
          <w:szCs w:val="24"/>
        </w:rPr>
        <w:tab/>
      </w:r>
      <w:r w:rsidR="004641EA">
        <w:rPr>
          <w:b/>
          <w:sz w:val="24"/>
          <w:szCs w:val="24"/>
        </w:rPr>
        <w:tab/>
        <w:t>11/20/25</w:t>
      </w:r>
    </w:p>
    <w:p w14:paraId="485A021E" w14:textId="77777777" w:rsidR="004641EA" w:rsidRDefault="004641EA" w:rsidP="004641E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57E4E2C" w14:textId="0989DC82" w:rsidR="00916918" w:rsidRDefault="004641EA" w:rsidP="004641EA">
      <w:pPr>
        <w:keepLines/>
        <w:spacing w:before="120"/>
        <w:contextualSpacing w:val="0"/>
        <w:rPr>
          <w:b/>
          <w:sz w:val="24"/>
          <w:szCs w:val="24"/>
        </w:rPr>
      </w:pPr>
      <w:r>
        <w:rPr>
          <w:b/>
          <w:sz w:val="24"/>
          <w:szCs w:val="24"/>
        </w:rPr>
        <w:t xml:space="preserve">  Mark Schmelz</w:t>
      </w:r>
      <w:r w:rsidR="003A0E1A">
        <w:rPr>
          <w:b/>
          <w:sz w:val="24"/>
          <w:szCs w:val="24"/>
        </w:rPr>
        <w:t xml:space="preserve"> &amp; Chris Meade</w:t>
      </w:r>
      <w:r>
        <w:rPr>
          <w:b/>
          <w:sz w:val="24"/>
          <w:szCs w:val="24"/>
        </w:rPr>
        <w:tab/>
        <w:t xml:space="preserve">         Human Resources</w:t>
      </w:r>
      <w:r w:rsidR="003A0E1A">
        <w:rPr>
          <w:b/>
          <w:sz w:val="24"/>
          <w:szCs w:val="24"/>
        </w:rPr>
        <w:tab/>
      </w:r>
      <w:r w:rsidR="003A0E1A">
        <w:rPr>
          <w:b/>
          <w:sz w:val="24"/>
          <w:szCs w:val="24"/>
        </w:rPr>
        <w:tab/>
      </w:r>
      <w:r w:rsidR="003A0E1A">
        <w:rPr>
          <w:b/>
          <w:sz w:val="24"/>
          <w:szCs w:val="24"/>
        </w:rPr>
        <w:tab/>
        <w:t>12/23/25</w:t>
      </w:r>
    </w:p>
    <w:p w14:paraId="266CD4B9" w14:textId="77777777" w:rsidR="004641EA" w:rsidRDefault="004641EA" w:rsidP="004641E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8297D46" w14:textId="77777777" w:rsidR="004641EA" w:rsidRDefault="004641EA" w:rsidP="004641EA">
      <w:pPr>
        <w:rPr>
          <w:b/>
          <w:sz w:val="24"/>
          <w:szCs w:val="24"/>
        </w:rPr>
      </w:pPr>
    </w:p>
    <w:p w14:paraId="199DED4D" w14:textId="42F9765A" w:rsidR="00434339" w:rsidRPr="00B64045" w:rsidRDefault="00434339" w:rsidP="004641EA">
      <w:pPr>
        <w:keepLines/>
        <w:spacing w:before="120"/>
        <w:contextualSpacing w:val="0"/>
        <w:rPr>
          <w:b/>
          <w:sz w:val="24"/>
          <w:szCs w:val="24"/>
        </w:rPr>
      </w:pPr>
    </w:p>
    <w:p w14:paraId="5AA55912" w14:textId="77777777" w:rsidR="00434339" w:rsidRDefault="00434339"/>
    <w:p w14:paraId="1456E6ED" w14:textId="77777777" w:rsidR="003C2594" w:rsidRPr="003C2594" w:rsidRDefault="003C2594" w:rsidP="003C2594">
      <w:pPr>
        <w:rPr>
          <w:sz w:val="24"/>
          <w:szCs w:val="24"/>
        </w:rPr>
      </w:pPr>
    </w:p>
    <w:p w14:paraId="64E5CE57" w14:textId="77777777" w:rsidR="003C2594" w:rsidRPr="003C2594" w:rsidRDefault="003C2594">
      <w:pPr>
        <w:rPr>
          <w:b/>
        </w:rPr>
      </w:pPr>
    </w:p>
    <w:sectPr w:rsidR="003C2594" w:rsidRPr="003C2594"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8704" w14:textId="77777777" w:rsidR="006117D0" w:rsidRDefault="006117D0" w:rsidP="00442C92">
      <w:r>
        <w:separator/>
      </w:r>
    </w:p>
  </w:endnote>
  <w:endnote w:type="continuationSeparator" w:id="0">
    <w:p w14:paraId="0AB606B2" w14:textId="77777777" w:rsidR="006117D0" w:rsidRDefault="006117D0"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D1C9" w14:textId="77777777" w:rsidR="006117D0" w:rsidRDefault="006117D0" w:rsidP="00442C92">
      <w:r>
        <w:separator/>
      </w:r>
    </w:p>
  </w:footnote>
  <w:footnote w:type="continuationSeparator" w:id="0">
    <w:p w14:paraId="22EFDA69" w14:textId="77777777" w:rsidR="006117D0" w:rsidRDefault="006117D0"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12CFF"/>
    <w:rsid w:val="0007777C"/>
    <w:rsid w:val="00110C2C"/>
    <w:rsid w:val="00174118"/>
    <w:rsid w:val="002D4760"/>
    <w:rsid w:val="002E11EE"/>
    <w:rsid w:val="00301A53"/>
    <w:rsid w:val="003A0E1A"/>
    <w:rsid w:val="003C2594"/>
    <w:rsid w:val="004224F5"/>
    <w:rsid w:val="00434339"/>
    <w:rsid w:val="00442C92"/>
    <w:rsid w:val="004641EA"/>
    <w:rsid w:val="00470E47"/>
    <w:rsid w:val="004A21B2"/>
    <w:rsid w:val="00602F47"/>
    <w:rsid w:val="006117D0"/>
    <w:rsid w:val="0067081A"/>
    <w:rsid w:val="00744AEA"/>
    <w:rsid w:val="007E5547"/>
    <w:rsid w:val="00831D04"/>
    <w:rsid w:val="008B011E"/>
    <w:rsid w:val="008E64E2"/>
    <w:rsid w:val="009020D4"/>
    <w:rsid w:val="00916918"/>
    <w:rsid w:val="0092569C"/>
    <w:rsid w:val="00933E54"/>
    <w:rsid w:val="00A85255"/>
    <w:rsid w:val="00B248B3"/>
    <w:rsid w:val="00B25864"/>
    <w:rsid w:val="00B64045"/>
    <w:rsid w:val="00C75313"/>
    <w:rsid w:val="00CD2FDB"/>
    <w:rsid w:val="00D34CB5"/>
    <w:rsid w:val="00F123BE"/>
    <w:rsid w:val="00F951A4"/>
    <w:rsid w:val="00F97E8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A7A49F8C-A43D-4DD6-BE20-23A7089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020D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 w:type="character" w:styleId="UnresolvedMention">
    <w:name w:val="Unresolved Mention"/>
    <w:basedOn w:val="DefaultParagraphFont"/>
    <w:uiPriority w:val="99"/>
    <w:semiHidden/>
    <w:unhideWhenUsed/>
    <w:rsid w:val="002E11EE"/>
    <w:rPr>
      <w:color w:val="605E5C"/>
      <w:shd w:val="clear" w:color="auto" w:fill="E1DFDD"/>
    </w:rPr>
  </w:style>
  <w:style w:type="paragraph" w:customStyle="1" w:styleId="xmsonormal">
    <w:name w:val="x_msonormal"/>
    <w:basedOn w:val="Normal"/>
    <w:rsid w:val="002E11EE"/>
    <w:pPr>
      <w:contextualSpacing w:val="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428">
      <w:bodyDiv w:val="1"/>
      <w:marLeft w:val="0"/>
      <w:marRight w:val="0"/>
      <w:marTop w:val="0"/>
      <w:marBottom w:val="0"/>
      <w:divBdr>
        <w:top w:val="none" w:sz="0" w:space="0" w:color="auto"/>
        <w:left w:val="none" w:sz="0" w:space="0" w:color="auto"/>
        <w:bottom w:val="none" w:sz="0" w:space="0" w:color="auto"/>
        <w:right w:val="none" w:sz="0" w:space="0" w:color="auto"/>
      </w:divBdr>
    </w:div>
    <w:div w:id="857888123">
      <w:bodyDiv w:val="1"/>
      <w:marLeft w:val="0"/>
      <w:marRight w:val="0"/>
      <w:marTop w:val="0"/>
      <w:marBottom w:val="0"/>
      <w:divBdr>
        <w:top w:val="none" w:sz="0" w:space="0" w:color="auto"/>
        <w:left w:val="none" w:sz="0" w:space="0" w:color="auto"/>
        <w:bottom w:val="none" w:sz="0" w:space="0" w:color="auto"/>
        <w:right w:val="none" w:sz="0" w:space="0" w:color="auto"/>
      </w:divBdr>
    </w:div>
    <w:div w:id="877401017">
      <w:bodyDiv w:val="1"/>
      <w:marLeft w:val="0"/>
      <w:marRight w:val="0"/>
      <w:marTop w:val="0"/>
      <w:marBottom w:val="0"/>
      <w:divBdr>
        <w:top w:val="none" w:sz="0" w:space="0" w:color="auto"/>
        <w:left w:val="none" w:sz="0" w:space="0" w:color="auto"/>
        <w:bottom w:val="none" w:sz="0" w:space="0" w:color="auto"/>
        <w:right w:val="none" w:sz="0" w:space="0" w:color="auto"/>
      </w:divBdr>
    </w:div>
    <w:div w:id="934095711">
      <w:bodyDiv w:val="1"/>
      <w:marLeft w:val="0"/>
      <w:marRight w:val="0"/>
      <w:marTop w:val="0"/>
      <w:marBottom w:val="0"/>
      <w:divBdr>
        <w:top w:val="none" w:sz="0" w:space="0" w:color="auto"/>
        <w:left w:val="none" w:sz="0" w:space="0" w:color="auto"/>
        <w:bottom w:val="none" w:sz="0" w:space="0" w:color="auto"/>
        <w:right w:val="none" w:sz="0" w:space="0" w:color="auto"/>
      </w:divBdr>
    </w:div>
    <w:div w:id="1301109230">
      <w:bodyDiv w:val="1"/>
      <w:marLeft w:val="0"/>
      <w:marRight w:val="0"/>
      <w:marTop w:val="0"/>
      <w:marBottom w:val="0"/>
      <w:divBdr>
        <w:top w:val="none" w:sz="0" w:space="0" w:color="auto"/>
        <w:left w:val="none" w:sz="0" w:space="0" w:color="auto"/>
        <w:bottom w:val="none" w:sz="0" w:space="0" w:color="auto"/>
        <w:right w:val="none" w:sz="0" w:space="0" w:color="auto"/>
      </w:divBdr>
    </w:div>
    <w:div w:id="13987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D6C231583469D880D58DCD2C698DB"/>
        <w:category>
          <w:name w:val="General"/>
          <w:gallery w:val="placeholder"/>
        </w:category>
        <w:types>
          <w:type w:val="bbPlcHdr"/>
        </w:types>
        <w:behaviors>
          <w:behavior w:val="content"/>
        </w:behaviors>
        <w:guid w:val="{15BC90A4-E3B5-4B97-BFAE-12CDC443AA9A}"/>
      </w:docPartPr>
      <w:docPartBody>
        <w:p w:rsidR="0042530D" w:rsidRDefault="00236861" w:rsidP="00236861">
          <w:pPr>
            <w:pStyle w:val="481D6C231583469D880D58DCD2C698DB1"/>
          </w:pPr>
          <w:r w:rsidRPr="00434339">
            <w:rPr>
              <w:rStyle w:val="PlaceholderText"/>
              <w:rFonts w:ascii="Times New Roman" w:hAnsi="Times New Roman" w:cs="Times New Roman"/>
              <w:b/>
              <w:color w:val="0070C0"/>
            </w:rPr>
            <w:t>Click here to enter text.</w:t>
          </w:r>
        </w:p>
      </w:docPartBody>
    </w:docPart>
    <w:docPart>
      <w:docPartPr>
        <w:name w:val="F9E284567E544EB3916F827ADBC96568"/>
        <w:category>
          <w:name w:val="General"/>
          <w:gallery w:val="placeholder"/>
        </w:category>
        <w:types>
          <w:type w:val="bbPlcHdr"/>
        </w:types>
        <w:behaviors>
          <w:behavior w:val="content"/>
        </w:behaviors>
        <w:guid w:val="{D49CFCF1-DF1D-49DD-BBBD-83148E8CD949}"/>
      </w:docPartPr>
      <w:docPartBody>
        <w:p w:rsidR="0042530D" w:rsidRDefault="00236861" w:rsidP="00236861">
          <w:pPr>
            <w:pStyle w:val="F9E284567E544EB3916F827ADBC965681"/>
          </w:pPr>
          <w:r w:rsidRPr="00434339">
            <w:rPr>
              <w:rStyle w:val="PlaceholderText"/>
              <w:rFonts w:ascii="Times New Roman" w:hAnsi="Times New Roman" w:cs="Times New Roman"/>
              <w:b/>
              <w:color w:val="0070C0"/>
            </w:rPr>
            <w:t>Click here to enter text.</w:t>
          </w:r>
        </w:p>
      </w:docPartBody>
    </w:docPart>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012CFF"/>
    <w:rsid w:val="00235910"/>
    <w:rsid w:val="00236861"/>
    <w:rsid w:val="00312A87"/>
    <w:rsid w:val="0042530D"/>
    <w:rsid w:val="008972B8"/>
    <w:rsid w:val="00A85255"/>
    <w:rsid w:val="00B25864"/>
    <w:rsid w:val="00C75313"/>
    <w:rsid w:val="00F24297"/>
    <w:rsid w:val="00F90BDD"/>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61"/>
    <w:rPr>
      <w:color w:val="808080"/>
    </w:rPr>
  </w:style>
  <w:style w:type="paragraph" w:customStyle="1" w:styleId="481D6C231583469D880D58DCD2C698DB1">
    <w:name w:val="481D6C231583469D880D58DCD2C698DB1"/>
    <w:rsid w:val="00236861"/>
    <w:pPr>
      <w:spacing w:after="0" w:line="240" w:lineRule="auto"/>
      <w:contextualSpacing/>
    </w:pPr>
    <w:rPr>
      <w:rFonts w:ascii="Calibri" w:eastAsiaTheme="minorHAnsi" w:hAnsi="Calibri"/>
    </w:rPr>
  </w:style>
  <w:style w:type="paragraph" w:customStyle="1" w:styleId="F9E284567E544EB3916F827ADBC965681">
    <w:name w:val="F9E284567E544EB3916F827ADBC965681"/>
    <w:rsid w:val="00236861"/>
    <w:pPr>
      <w:spacing w:after="0" w:line="240" w:lineRule="auto"/>
      <w:contextualSpacing/>
    </w:pPr>
    <w:rPr>
      <w:rFonts w:ascii="Calibri" w:eastAsiaTheme="minorHAnsi" w:hAnsi="Calibri"/>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515</Words>
  <Characters>3054</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Katy Krieger</cp:lastModifiedBy>
  <cp:revision>7</cp:revision>
  <cp:lastPrinted>2018-11-09T21:02:00Z</cp:lastPrinted>
  <dcterms:created xsi:type="dcterms:W3CDTF">2025-12-08T20:32:00Z</dcterms:created>
  <dcterms:modified xsi:type="dcterms:W3CDTF">2026-01-09T22:27:00Z</dcterms:modified>
</cp:coreProperties>
</file>