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E1B12" w14:textId="0FB8DF73" w:rsidR="00501F9B" w:rsidRDefault="004602B7" w:rsidP="003B3DE1">
      <w:pPr>
        <w:pBdr>
          <w:bottom w:val="single" w:sz="4" w:space="1" w:color="auto"/>
        </w:pBdr>
        <w:rPr>
          <w:sz w:val="36"/>
          <w:szCs w:val="36"/>
        </w:rPr>
      </w:pPr>
      <w:r>
        <w:rPr>
          <w:sz w:val="36"/>
          <w:szCs w:val="36"/>
        </w:rPr>
        <w:t>Spring</w:t>
      </w:r>
      <w:r w:rsidR="00501F9B">
        <w:rPr>
          <w:sz w:val="36"/>
          <w:szCs w:val="36"/>
        </w:rPr>
        <w:t xml:space="preserve"> 201</w:t>
      </w:r>
      <w:r w:rsidR="009C1E30">
        <w:rPr>
          <w:sz w:val="36"/>
          <w:szCs w:val="36"/>
        </w:rPr>
        <w:t>8</w:t>
      </w:r>
      <w:r w:rsidR="00501F9B">
        <w:rPr>
          <w:sz w:val="36"/>
          <w:szCs w:val="36"/>
        </w:rPr>
        <w:t xml:space="preserve"> Course Offerings</w:t>
      </w:r>
    </w:p>
    <w:p w14:paraId="41F082EF" w14:textId="3DE77D71" w:rsidR="004602B7" w:rsidRPr="004602B7" w:rsidRDefault="004602B7" w:rsidP="0009371A">
      <w:pPr>
        <w:spacing w:after="100" w:afterAutospacing="1" w:line="240" w:lineRule="auto"/>
        <w:rPr>
          <w:rFonts w:eastAsia="Times New Roman" w:cstheme="minorHAnsi"/>
          <w:sz w:val="24"/>
          <w:szCs w:val="24"/>
        </w:rPr>
      </w:pPr>
      <w:r w:rsidRPr="004602B7">
        <w:rPr>
          <w:rFonts w:eastAsia="Times New Roman" w:cstheme="minorHAnsi"/>
          <w:b/>
          <w:bCs/>
          <w:sz w:val="32"/>
          <w:szCs w:val="32"/>
        </w:rPr>
        <w:t>MUS 359: Music of the Americas</w:t>
      </w:r>
      <w:r w:rsidR="0009371A">
        <w:rPr>
          <w:rFonts w:eastAsia="Times New Roman" w:cstheme="minorHAnsi"/>
          <w:b/>
          <w:bCs/>
          <w:sz w:val="32"/>
          <w:szCs w:val="32"/>
        </w:rPr>
        <w:t xml:space="preserve"> (4 credits)</w:t>
      </w:r>
      <w:r w:rsidR="001971C4" w:rsidRPr="001971C4">
        <w:rPr>
          <w:rFonts w:eastAsia="Times New Roman" w:cstheme="minorHAnsi"/>
          <w:sz w:val="24"/>
          <w:szCs w:val="24"/>
        </w:rPr>
        <w:t xml:space="preserve"> </w:t>
      </w:r>
      <w:r w:rsidR="001971C4">
        <w:rPr>
          <w:rFonts w:eastAsia="Times New Roman" w:cstheme="minorHAnsi"/>
          <w:sz w:val="24"/>
          <w:szCs w:val="24"/>
        </w:rPr>
        <w:t>Instructor: J.E. Wolf</w:t>
      </w:r>
      <w:r w:rsidRPr="004602B7">
        <w:rPr>
          <w:rFonts w:eastAsia="Times New Roman" w:cstheme="minorHAnsi"/>
          <w:sz w:val="24"/>
          <w:szCs w:val="24"/>
        </w:rPr>
        <w:br/>
        <w:t>TR 12:00</w:t>
      </w:r>
      <w:r w:rsidR="001971C4">
        <w:rPr>
          <w:rFonts w:eastAsia="Times New Roman" w:cstheme="minorHAnsi"/>
          <w:sz w:val="24"/>
          <w:szCs w:val="24"/>
        </w:rPr>
        <w:t xml:space="preserve">-1:20 PM + Discussion Section, </w:t>
      </w:r>
      <w:r w:rsidRPr="004602B7">
        <w:rPr>
          <w:rFonts w:eastAsia="Times New Roman" w:cstheme="minorHAnsi"/>
          <w:sz w:val="24"/>
          <w:szCs w:val="24"/>
        </w:rPr>
        <w:t>Room: Clinical Services 250 (CLS 250)</w:t>
      </w:r>
    </w:p>
    <w:p w14:paraId="42DBF4C6" w14:textId="0CAD056B" w:rsidR="004602B7" w:rsidRPr="004602B7" w:rsidRDefault="004602B7" w:rsidP="004602B7">
      <w:pPr>
        <w:spacing w:after="0" w:line="240" w:lineRule="auto"/>
        <w:rPr>
          <w:rFonts w:eastAsia="Times New Roman" w:cstheme="minorHAnsi"/>
          <w:sz w:val="24"/>
          <w:szCs w:val="24"/>
        </w:rPr>
      </w:pPr>
      <w:r w:rsidRPr="004602B7">
        <w:rPr>
          <w:rFonts w:eastAsia="Times New Roman" w:cstheme="minorHAnsi"/>
          <w:noProof/>
          <w:color w:val="0000FF"/>
          <w:sz w:val="24"/>
          <w:szCs w:val="24"/>
        </w:rPr>
        <w:drawing>
          <wp:anchor distT="0" distB="0" distL="114300" distR="114300" simplePos="0" relativeHeight="251667456" behindDoc="0" locked="0" layoutInCell="1" allowOverlap="1" wp14:anchorId="467595FA" wp14:editId="597CC1C5">
            <wp:simplePos x="0" y="0"/>
            <wp:positionH relativeFrom="column">
              <wp:posOffset>0</wp:posOffset>
            </wp:positionH>
            <wp:positionV relativeFrom="paragraph">
              <wp:posOffset>0</wp:posOffset>
            </wp:positionV>
            <wp:extent cx="1600200" cy="2382520"/>
            <wp:effectExtent l="0" t="0" r="0" b="0"/>
            <wp:wrapSquare wrapText="bothSides"/>
            <wp:docPr id="1" name="Picture 1" descr="Music in Mexico Textbook">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 in Mexico Textbook">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238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02B7">
        <w:rPr>
          <w:rFonts w:eastAsia="Times New Roman" w:cstheme="minorHAnsi"/>
          <w:sz w:val="24"/>
          <w:szCs w:val="24"/>
        </w:rPr>
        <w:t xml:space="preserve">The Americas is a broad geographic expanse covering a range of cultures that is impossible to cover in-depth in a single academic term. There are ideas, however, that can help us bring important aspects of these cultures together: indigeneity, colonization, diaspora, and hybridity. Using these ideas, we will look at three countries and cultures in the Americas to see these ideas help us analyze music in these specific regions. No musical </w:t>
      </w:r>
      <w:bookmarkStart w:id="0" w:name="_GoBack"/>
      <w:bookmarkEnd w:id="0"/>
      <w:r w:rsidRPr="004602B7">
        <w:rPr>
          <w:rFonts w:eastAsia="Times New Roman" w:cstheme="minorHAnsi"/>
          <w:sz w:val="24"/>
          <w:szCs w:val="24"/>
        </w:rPr>
        <w:t>experience is necessary, but students will be asked to think through listening examples to understand why different musics sound the way they do. While we focus on three regions, the ideas are applicable throughout the Americas. This course fulfills the AC (American Cultures) Multicultural Requirement.</w:t>
      </w:r>
    </w:p>
    <w:p w14:paraId="0B4A23A1" w14:textId="77777777" w:rsidR="004602B7" w:rsidRPr="004602B7" w:rsidRDefault="004602B7" w:rsidP="004602B7">
      <w:pPr>
        <w:spacing w:before="100" w:beforeAutospacing="1" w:after="0" w:line="240" w:lineRule="auto"/>
        <w:rPr>
          <w:rFonts w:eastAsia="Times New Roman" w:cstheme="minorHAnsi"/>
          <w:sz w:val="24"/>
          <w:szCs w:val="24"/>
        </w:rPr>
      </w:pPr>
      <w:r w:rsidRPr="004602B7">
        <w:rPr>
          <w:rFonts w:eastAsia="Times New Roman" w:cstheme="minorHAnsi"/>
          <w:sz w:val="24"/>
          <w:szCs w:val="24"/>
        </w:rPr>
        <w:t>Selected Texts Include:</w:t>
      </w:r>
    </w:p>
    <w:p w14:paraId="364586D8" w14:textId="77777777" w:rsidR="004602B7" w:rsidRPr="004602B7" w:rsidRDefault="001971C4" w:rsidP="004602B7">
      <w:pPr>
        <w:spacing w:after="0" w:line="240" w:lineRule="auto"/>
        <w:rPr>
          <w:rFonts w:eastAsia="Times New Roman" w:cstheme="minorHAnsi"/>
          <w:sz w:val="24"/>
          <w:szCs w:val="24"/>
        </w:rPr>
      </w:pPr>
      <w:r>
        <w:rPr>
          <w:rFonts w:eastAsia="Times New Roman" w:cstheme="minorHAnsi"/>
          <w:sz w:val="24"/>
          <w:szCs w:val="24"/>
        </w:rPr>
        <w:pict w14:anchorId="28077A6D">
          <v:rect id="_x0000_i1025" style="width:0;height:1.5pt" o:hralign="center" o:hrstd="t" o:hr="t" fillcolor="#a0a0a0" stroked="f"/>
        </w:pict>
      </w:r>
    </w:p>
    <w:p w14:paraId="2452DE84" w14:textId="77777777" w:rsidR="004602B7" w:rsidRPr="004602B7" w:rsidRDefault="004602B7" w:rsidP="004602B7">
      <w:pPr>
        <w:spacing w:after="100" w:afterAutospacing="1" w:line="240" w:lineRule="auto"/>
        <w:rPr>
          <w:rFonts w:eastAsia="Times New Roman" w:cstheme="minorHAnsi"/>
          <w:sz w:val="24"/>
          <w:szCs w:val="24"/>
        </w:rPr>
      </w:pPr>
      <w:r w:rsidRPr="004602B7">
        <w:rPr>
          <w:rFonts w:eastAsia="Times New Roman" w:cstheme="minorHAnsi"/>
          <w:sz w:val="24"/>
          <w:szCs w:val="24"/>
        </w:rPr>
        <w:t>Selected Texts Include:</w:t>
      </w:r>
      <w:r w:rsidRPr="004602B7">
        <w:rPr>
          <w:rFonts w:eastAsia="Times New Roman" w:cstheme="minorHAnsi"/>
          <w:sz w:val="24"/>
          <w:szCs w:val="24"/>
        </w:rPr>
        <w:br/>
        <w:t>Crook, Larry. 2009. Music of Northeast Brazil: Second Edition. Routledge: New York.</w:t>
      </w:r>
      <w:r w:rsidRPr="004602B7">
        <w:rPr>
          <w:rFonts w:eastAsia="Times New Roman" w:cstheme="minorHAnsi"/>
          <w:sz w:val="24"/>
          <w:szCs w:val="24"/>
        </w:rPr>
        <w:br/>
        <w:t>Madrid, Alejandro. 2013. Music in Mexico. Oxford University Press: New York.</w:t>
      </w:r>
      <w:r w:rsidRPr="004602B7">
        <w:rPr>
          <w:rFonts w:eastAsia="Times New Roman" w:cstheme="minorHAnsi"/>
          <w:sz w:val="24"/>
          <w:szCs w:val="24"/>
        </w:rPr>
        <w:br/>
        <w:t>Turino, Thomas. 2008. Music in the Andes. Oxford University Press: New York.</w:t>
      </w:r>
    </w:p>
    <w:p w14:paraId="687FD495" w14:textId="5D68CE63" w:rsidR="004602B7" w:rsidRPr="004602B7" w:rsidRDefault="004602B7" w:rsidP="004602B7">
      <w:pPr>
        <w:spacing w:after="0" w:line="240" w:lineRule="auto"/>
        <w:rPr>
          <w:rFonts w:eastAsia="Times New Roman" w:cstheme="minorHAnsi"/>
          <w:sz w:val="24"/>
          <w:szCs w:val="24"/>
        </w:rPr>
      </w:pPr>
      <w:r w:rsidRPr="004602B7">
        <w:rPr>
          <w:rFonts w:eastAsia="Times New Roman" w:cstheme="minorHAnsi"/>
          <w:b/>
          <w:bCs/>
          <w:sz w:val="32"/>
          <w:szCs w:val="32"/>
        </w:rPr>
        <w:t>MUS 410/610: Puerto Rican Music Ensemble (2 credits)</w:t>
      </w:r>
      <w:r w:rsidR="001971C4">
        <w:rPr>
          <w:rFonts w:eastAsia="Times New Roman" w:cstheme="minorHAnsi"/>
          <w:b/>
          <w:bCs/>
          <w:sz w:val="32"/>
          <w:szCs w:val="32"/>
        </w:rPr>
        <w:t xml:space="preserve"> </w:t>
      </w:r>
      <w:r w:rsidR="001971C4" w:rsidRPr="001971C4">
        <w:rPr>
          <w:rFonts w:eastAsia="Times New Roman" w:cstheme="minorHAnsi"/>
          <w:bCs/>
          <w:sz w:val="24"/>
          <w:szCs w:val="24"/>
        </w:rPr>
        <w:t>Instructor: J.E. Wolf</w:t>
      </w:r>
      <w:r w:rsidRPr="004602B7">
        <w:rPr>
          <w:rFonts w:eastAsia="Times New Roman" w:cstheme="minorHAnsi"/>
          <w:sz w:val="24"/>
          <w:szCs w:val="24"/>
        </w:rPr>
        <w:br/>
        <w:t>M 5:00-6:20 PM plus half-hour sectional rehearsal, Room: World Music Ensemble Room, Gerlinger 119</w:t>
      </w:r>
    </w:p>
    <w:p w14:paraId="07A0C02F" w14:textId="77777777" w:rsidR="00406FAF" w:rsidRDefault="004602B7" w:rsidP="004602B7">
      <w:pPr>
        <w:spacing w:before="100" w:beforeAutospacing="1" w:after="100" w:afterAutospacing="1" w:line="240" w:lineRule="auto"/>
        <w:rPr>
          <w:rFonts w:eastAsia="Times New Roman" w:cstheme="minorHAnsi"/>
          <w:sz w:val="24"/>
          <w:szCs w:val="24"/>
        </w:rPr>
      </w:pPr>
      <w:r w:rsidRPr="004602B7">
        <w:rPr>
          <w:rFonts w:eastAsia="Times New Roman" w:cstheme="minorHAnsi"/>
          <w:noProof/>
          <w:sz w:val="24"/>
          <w:szCs w:val="24"/>
        </w:rPr>
        <w:drawing>
          <wp:anchor distT="0" distB="0" distL="114300" distR="114300" simplePos="0" relativeHeight="251668480" behindDoc="0" locked="0" layoutInCell="1" allowOverlap="1" wp14:anchorId="33734737" wp14:editId="3AD40691">
            <wp:simplePos x="0" y="0"/>
            <wp:positionH relativeFrom="column">
              <wp:posOffset>0</wp:posOffset>
            </wp:positionH>
            <wp:positionV relativeFrom="paragraph">
              <wp:posOffset>182245</wp:posOffset>
            </wp:positionV>
            <wp:extent cx="2686050" cy="1790700"/>
            <wp:effectExtent l="0" t="0" r="0" b="0"/>
            <wp:wrapSquare wrapText="bothSides"/>
            <wp:docPr id="4" name="Picture 4" descr="https://blogs.uoregon.edu/jewolf/files/2018/02/Cuatro_picture-640x427-11zftq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logs.uoregon.edu/jewolf/files/2018/02/Cuatro_picture-640x427-11zftq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anchor>
        </w:drawing>
      </w:r>
      <w:r w:rsidRPr="004602B7">
        <w:rPr>
          <w:rFonts w:eastAsia="Times New Roman" w:cstheme="minorHAnsi"/>
          <w:sz w:val="24"/>
          <w:szCs w:val="24"/>
        </w:rPr>
        <w:t>One intellectual current within ethnomusicology is the idea of bi-musicality, or the ability to be fluent in more than one musical system. This course emphasizes the practice of music-dance from a specific region/culture and asks students to reflect on how this practice may compare with the musical systems they already have experience with. Students will be asked to take an embodied approach in learning. At the end of the term, students will share what they have learned with others through an end-of-term presentation. Students taking the class for additional credit (beyond 2.0 credits) are required to do additional work such as write an end-of-term research paper or produce a creative project related to region in question.</w:t>
      </w:r>
    </w:p>
    <w:p w14:paraId="079682EB" w14:textId="2147AD57" w:rsidR="008323EE" w:rsidRPr="00406FAF" w:rsidRDefault="004602B7" w:rsidP="004602B7">
      <w:pPr>
        <w:spacing w:before="100" w:beforeAutospacing="1" w:after="100" w:afterAutospacing="1" w:line="240" w:lineRule="auto"/>
        <w:rPr>
          <w:rFonts w:eastAsia="Times New Roman" w:cstheme="minorHAnsi"/>
          <w:sz w:val="24"/>
          <w:szCs w:val="24"/>
        </w:rPr>
      </w:pPr>
      <w:r w:rsidRPr="004602B7">
        <w:rPr>
          <w:rFonts w:eastAsia="Times New Roman" w:cstheme="minorHAnsi"/>
          <w:sz w:val="24"/>
          <w:szCs w:val="24"/>
        </w:rPr>
        <w:t xml:space="preserve">This term is dedicated to learning about the music-dance traditions of Puerto Rico. Several of these </w:t>
      </w:r>
      <w:r w:rsidR="004B606A">
        <w:rPr>
          <w:rFonts w:eastAsia="Times New Roman" w:cstheme="minorHAnsi"/>
          <w:sz w:val="24"/>
          <w:szCs w:val="24"/>
        </w:rPr>
        <w:t xml:space="preserve">are drumming </w:t>
      </w:r>
      <w:r w:rsidRPr="004602B7">
        <w:rPr>
          <w:rFonts w:eastAsia="Times New Roman" w:cstheme="minorHAnsi"/>
          <w:sz w:val="24"/>
          <w:szCs w:val="24"/>
        </w:rPr>
        <w:t>traditions</w:t>
      </w:r>
      <w:r w:rsidR="004B606A">
        <w:rPr>
          <w:rFonts w:eastAsia="Times New Roman" w:cstheme="minorHAnsi"/>
          <w:sz w:val="24"/>
          <w:szCs w:val="24"/>
        </w:rPr>
        <w:t xml:space="preserve"> that</w:t>
      </w:r>
      <w:r w:rsidRPr="004602B7">
        <w:rPr>
          <w:rFonts w:eastAsia="Times New Roman" w:cstheme="minorHAnsi"/>
          <w:sz w:val="24"/>
          <w:szCs w:val="24"/>
        </w:rPr>
        <w:t xml:space="preserve"> </w:t>
      </w:r>
      <w:r w:rsidR="004B606A">
        <w:rPr>
          <w:rFonts w:eastAsia="Times New Roman" w:cstheme="minorHAnsi"/>
          <w:sz w:val="24"/>
          <w:szCs w:val="24"/>
        </w:rPr>
        <w:t>invite participation</w:t>
      </w:r>
      <w:r w:rsidRPr="004602B7">
        <w:rPr>
          <w:rFonts w:eastAsia="Times New Roman" w:cstheme="minorHAnsi"/>
          <w:sz w:val="24"/>
          <w:szCs w:val="24"/>
        </w:rPr>
        <w:t xml:space="preserve"> (bomba and plena), and everyone will learn a tune in these genres.</w:t>
      </w:r>
      <w:r w:rsidR="00861F54">
        <w:rPr>
          <w:rFonts w:eastAsia="Times New Roman" w:cstheme="minorHAnsi"/>
          <w:sz w:val="24"/>
          <w:szCs w:val="24"/>
        </w:rPr>
        <w:t xml:space="preserve"> We will also explore </w:t>
      </w:r>
      <w:r w:rsidRPr="004602B7">
        <w:rPr>
          <w:rFonts w:eastAsia="Times New Roman" w:cstheme="minorHAnsi"/>
          <w:sz w:val="24"/>
          <w:szCs w:val="24"/>
        </w:rPr>
        <w:t>the jibaro orchestra (cuatros</w:t>
      </w:r>
      <w:r w:rsidR="00861F54">
        <w:rPr>
          <w:rFonts w:eastAsia="Times New Roman" w:cstheme="minorHAnsi"/>
          <w:sz w:val="24"/>
          <w:szCs w:val="24"/>
        </w:rPr>
        <w:t xml:space="preserve"> </w:t>
      </w:r>
      <w:r w:rsidRPr="004602B7">
        <w:rPr>
          <w:rFonts w:eastAsia="Times New Roman" w:cstheme="minorHAnsi"/>
          <w:sz w:val="24"/>
          <w:szCs w:val="24"/>
        </w:rPr>
        <w:t>/</w:t>
      </w:r>
      <w:r w:rsidR="00861F54">
        <w:rPr>
          <w:rFonts w:eastAsia="Times New Roman" w:cstheme="minorHAnsi"/>
          <w:sz w:val="24"/>
          <w:szCs w:val="24"/>
        </w:rPr>
        <w:t xml:space="preserve"> </w:t>
      </w:r>
      <w:r w:rsidRPr="004602B7">
        <w:rPr>
          <w:rFonts w:eastAsia="Times New Roman" w:cstheme="minorHAnsi"/>
          <w:sz w:val="24"/>
          <w:szCs w:val="24"/>
        </w:rPr>
        <w:t>guitars</w:t>
      </w:r>
      <w:r w:rsidR="00861F54">
        <w:rPr>
          <w:rFonts w:eastAsia="Times New Roman" w:cstheme="minorHAnsi"/>
          <w:sz w:val="24"/>
          <w:szCs w:val="24"/>
        </w:rPr>
        <w:t xml:space="preserve"> </w:t>
      </w:r>
      <w:r w:rsidRPr="004602B7">
        <w:rPr>
          <w:rFonts w:eastAsia="Times New Roman" w:cstheme="minorHAnsi"/>
          <w:sz w:val="24"/>
          <w:szCs w:val="24"/>
        </w:rPr>
        <w:t>/</w:t>
      </w:r>
      <w:r w:rsidR="00861F54">
        <w:rPr>
          <w:rFonts w:eastAsia="Times New Roman" w:cstheme="minorHAnsi"/>
          <w:sz w:val="24"/>
          <w:szCs w:val="24"/>
        </w:rPr>
        <w:t xml:space="preserve"> </w:t>
      </w:r>
      <w:r w:rsidRPr="004602B7">
        <w:rPr>
          <w:rFonts w:eastAsia="Times New Roman" w:cstheme="minorHAnsi"/>
          <w:sz w:val="24"/>
          <w:szCs w:val="24"/>
        </w:rPr>
        <w:t>güicharo</w:t>
      </w:r>
      <w:r w:rsidR="00861F54">
        <w:rPr>
          <w:rFonts w:eastAsia="Times New Roman" w:cstheme="minorHAnsi"/>
          <w:sz w:val="24"/>
          <w:szCs w:val="24"/>
        </w:rPr>
        <w:t xml:space="preserve"> </w:t>
      </w:r>
      <w:r w:rsidRPr="004602B7">
        <w:rPr>
          <w:rFonts w:eastAsia="Times New Roman" w:cstheme="minorHAnsi"/>
          <w:sz w:val="24"/>
          <w:szCs w:val="24"/>
        </w:rPr>
        <w:t>/</w:t>
      </w:r>
      <w:r w:rsidR="00861F54">
        <w:rPr>
          <w:rFonts w:eastAsia="Times New Roman" w:cstheme="minorHAnsi"/>
          <w:sz w:val="24"/>
          <w:szCs w:val="24"/>
        </w:rPr>
        <w:t xml:space="preserve"> </w:t>
      </w:r>
      <w:r w:rsidRPr="004602B7">
        <w:rPr>
          <w:rFonts w:eastAsia="Times New Roman" w:cstheme="minorHAnsi"/>
          <w:sz w:val="24"/>
          <w:szCs w:val="24"/>
        </w:rPr>
        <w:t>bongó)</w:t>
      </w:r>
      <w:r w:rsidR="00861F54">
        <w:rPr>
          <w:rFonts w:eastAsia="Times New Roman" w:cstheme="minorHAnsi"/>
          <w:sz w:val="24"/>
          <w:szCs w:val="24"/>
        </w:rPr>
        <w:t>. Other traditions such as</w:t>
      </w:r>
      <w:r w:rsidRPr="004602B7">
        <w:rPr>
          <w:rFonts w:eastAsia="Times New Roman" w:cstheme="minorHAnsi"/>
          <w:sz w:val="24"/>
          <w:szCs w:val="24"/>
        </w:rPr>
        <w:t xml:space="preserve"> dance orchestra (strings, horns, and percussion)</w:t>
      </w:r>
      <w:r w:rsidR="00861F54">
        <w:rPr>
          <w:rFonts w:eastAsia="Times New Roman" w:cstheme="minorHAnsi"/>
          <w:sz w:val="24"/>
          <w:szCs w:val="24"/>
        </w:rPr>
        <w:t xml:space="preserve"> and beyond may also be available</w:t>
      </w:r>
      <w:r w:rsidRPr="004602B7">
        <w:rPr>
          <w:rFonts w:eastAsia="Times New Roman" w:cstheme="minorHAnsi"/>
          <w:sz w:val="24"/>
          <w:szCs w:val="24"/>
        </w:rPr>
        <w:t>, depending upon what skills students bring with them to the class. All students will be expected to sing and perform basic dance steps. No prior musical experience necessary.</w:t>
      </w:r>
      <w:r w:rsidR="00406FAF">
        <w:rPr>
          <w:rFonts w:eastAsia="Times New Roman" w:cstheme="minorHAnsi"/>
          <w:sz w:val="24"/>
          <w:szCs w:val="24"/>
        </w:rPr>
        <w:t xml:space="preserve"> Visiting guest artists will give additional guidance through concerts and workshops. </w:t>
      </w:r>
      <w:r w:rsidRPr="004602B7">
        <w:rPr>
          <w:rFonts w:eastAsia="Times New Roman" w:cstheme="minorHAnsi"/>
          <w:sz w:val="24"/>
          <w:szCs w:val="24"/>
        </w:rPr>
        <w:t>Readings provided on Canvas. Instruments will be loaned for class as needed.</w:t>
      </w:r>
      <w:r w:rsidRPr="003B3DE1">
        <w:rPr>
          <w:sz w:val="24"/>
          <w:szCs w:val="24"/>
        </w:rPr>
        <w:t xml:space="preserve"> </w:t>
      </w:r>
    </w:p>
    <w:sectPr w:rsidR="008323EE" w:rsidRPr="00406FAF" w:rsidSect="00A128BE">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9B"/>
    <w:rsid w:val="00034A64"/>
    <w:rsid w:val="0009371A"/>
    <w:rsid w:val="000D7CCD"/>
    <w:rsid w:val="00124347"/>
    <w:rsid w:val="001971C4"/>
    <w:rsid w:val="001B5D35"/>
    <w:rsid w:val="001D0B8E"/>
    <w:rsid w:val="00200BB9"/>
    <w:rsid w:val="002206F5"/>
    <w:rsid w:val="00233089"/>
    <w:rsid w:val="0029135A"/>
    <w:rsid w:val="002C0180"/>
    <w:rsid w:val="002C25C9"/>
    <w:rsid w:val="002E1C16"/>
    <w:rsid w:val="00384948"/>
    <w:rsid w:val="003B34C4"/>
    <w:rsid w:val="003B3DE1"/>
    <w:rsid w:val="00402C08"/>
    <w:rsid w:val="00406FAF"/>
    <w:rsid w:val="004602B7"/>
    <w:rsid w:val="00474AE0"/>
    <w:rsid w:val="004753C7"/>
    <w:rsid w:val="0048689A"/>
    <w:rsid w:val="004B606A"/>
    <w:rsid w:val="004B652D"/>
    <w:rsid w:val="00501F9B"/>
    <w:rsid w:val="00510316"/>
    <w:rsid w:val="005253B3"/>
    <w:rsid w:val="0054047E"/>
    <w:rsid w:val="005C0DA7"/>
    <w:rsid w:val="00680FEE"/>
    <w:rsid w:val="00693F17"/>
    <w:rsid w:val="006A637C"/>
    <w:rsid w:val="00702F35"/>
    <w:rsid w:val="00744D7D"/>
    <w:rsid w:val="007F5513"/>
    <w:rsid w:val="008323EE"/>
    <w:rsid w:val="00845A0C"/>
    <w:rsid w:val="00861F54"/>
    <w:rsid w:val="00863E9A"/>
    <w:rsid w:val="00870CA9"/>
    <w:rsid w:val="0099775F"/>
    <w:rsid w:val="009A3E12"/>
    <w:rsid w:val="009B64A1"/>
    <w:rsid w:val="009C1E30"/>
    <w:rsid w:val="009D3490"/>
    <w:rsid w:val="00A128BE"/>
    <w:rsid w:val="00A76F05"/>
    <w:rsid w:val="00AB7A32"/>
    <w:rsid w:val="00AC61D3"/>
    <w:rsid w:val="00AF3E93"/>
    <w:rsid w:val="00B333F7"/>
    <w:rsid w:val="00B51F88"/>
    <w:rsid w:val="00B76BBC"/>
    <w:rsid w:val="00BD1FAF"/>
    <w:rsid w:val="00C10BBC"/>
    <w:rsid w:val="00C1154D"/>
    <w:rsid w:val="00C1169C"/>
    <w:rsid w:val="00C859AF"/>
    <w:rsid w:val="00D11047"/>
    <w:rsid w:val="00DD3207"/>
    <w:rsid w:val="00DF7690"/>
    <w:rsid w:val="00EC64DA"/>
    <w:rsid w:val="00EE0308"/>
    <w:rsid w:val="00F053B5"/>
    <w:rsid w:val="00F9313A"/>
    <w:rsid w:val="00FC22E6"/>
    <w:rsid w:val="00FD19BC"/>
    <w:rsid w:val="00FE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7A8538"/>
  <w15:chartTrackingRefBased/>
  <w15:docId w15:val="{9E9382B5-207D-4B6B-96D2-09520585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0C"/>
    <w:rPr>
      <w:rFonts w:ascii="Segoe UI" w:hAnsi="Segoe UI" w:cs="Segoe UI"/>
      <w:sz w:val="18"/>
      <w:szCs w:val="18"/>
    </w:rPr>
  </w:style>
  <w:style w:type="paragraph" w:styleId="NormalWeb">
    <w:name w:val="Normal (Web)"/>
    <w:basedOn w:val="Normal"/>
    <w:uiPriority w:val="99"/>
    <w:semiHidden/>
    <w:unhideWhenUsed/>
    <w:rsid w:val="004602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6516">
      <w:bodyDiv w:val="1"/>
      <w:marLeft w:val="0"/>
      <w:marRight w:val="0"/>
      <w:marTop w:val="0"/>
      <w:marBottom w:val="0"/>
      <w:divBdr>
        <w:top w:val="none" w:sz="0" w:space="0" w:color="auto"/>
        <w:left w:val="none" w:sz="0" w:space="0" w:color="auto"/>
        <w:bottom w:val="none" w:sz="0" w:space="0" w:color="auto"/>
        <w:right w:val="none" w:sz="0" w:space="0" w:color="auto"/>
      </w:divBdr>
      <w:divsChild>
        <w:div w:id="769547838">
          <w:marLeft w:val="0"/>
          <w:marRight w:val="0"/>
          <w:marTop w:val="0"/>
          <w:marBottom w:val="0"/>
          <w:divBdr>
            <w:top w:val="none" w:sz="0" w:space="0" w:color="auto"/>
            <w:left w:val="none" w:sz="0" w:space="0" w:color="auto"/>
            <w:bottom w:val="none" w:sz="0" w:space="0" w:color="auto"/>
            <w:right w:val="none" w:sz="0" w:space="0" w:color="auto"/>
          </w:divBdr>
        </w:div>
      </w:divsChild>
    </w:div>
    <w:div w:id="533613473">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sChild>
        <w:div w:id="1765766708">
          <w:marLeft w:val="0"/>
          <w:marRight w:val="0"/>
          <w:marTop w:val="0"/>
          <w:marBottom w:val="0"/>
          <w:divBdr>
            <w:top w:val="none" w:sz="0" w:space="0" w:color="auto"/>
            <w:left w:val="none" w:sz="0" w:space="0" w:color="auto"/>
            <w:bottom w:val="none" w:sz="0" w:space="0" w:color="auto"/>
            <w:right w:val="none" w:sz="0" w:space="0" w:color="auto"/>
          </w:divBdr>
        </w:div>
        <w:div w:id="1544709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global.oup.com/academic/covers/pop-up/9780199812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Wolf</dc:creator>
  <cp:keywords/>
  <dc:description/>
  <cp:lastModifiedBy>Juan Wolf</cp:lastModifiedBy>
  <cp:revision>7</cp:revision>
  <cp:lastPrinted>2017-11-13T19:38:00Z</cp:lastPrinted>
  <dcterms:created xsi:type="dcterms:W3CDTF">2018-02-16T17:13:00Z</dcterms:created>
  <dcterms:modified xsi:type="dcterms:W3CDTF">2018-02-28T22:17:00Z</dcterms:modified>
</cp:coreProperties>
</file>