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471CE" w14:textId="131EA9F4" w:rsidR="00BC4569" w:rsidRPr="00BC4569" w:rsidRDefault="00BC4569" w:rsidP="00BC4569">
      <w:pPr>
        <w:pStyle w:val="Text"/>
        <w:spacing w:line="240" w:lineRule="auto"/>
        <w:ind w:firstLine="720"/>
        <w:jc w:val="center"/>
        <w:rPr>
          <w:rFonts w:ascii="Garamond" w:hAnsi="Garamond"/>
          <w:b/>
          <w:sz w:val="32"/>
          <w:szCs w:val="32"/>
        </w:rPr>
      </w:pPr>
      <w:bookmarkStart w:id="0" w:name="_GoBack"/>
      <w:bookmarkEnd w:id="0"/>
      <w:r w:rsidRPr="00BC4569">
        <w:rPr>
          <w:rFonts w:ascii="Garamond" w:hAnsi="Garamond"/>
          <w:b/>
          <w:sz w:val="32"/>
          <w:szCs w:val="32"/>
        </w:rPr>
        <w:t>Dr. Michael Bullis: Brief Biography</w:t>
      </w:r>
    </w:p>
    <w:p w14:paraId="1A6ABF5F" w14:textId="77777777" w:rsidR="00BC4569" w:rsidRPr="00BC4569" w:rsidRDefault="00BC4569" w:rsidP="00BC4569">
      <w:pPr>
        <w:pStyle w:val="Text"/>
        <w:spacing w:line="240" w:lineRule="auto"/>
        <w:ind w:firstLine="720"/>
        <w:rPr>
          <w:rFonts w:ascii="Garamond" w:hAnsi="Garamond"/>
        </w:rPr>
      </w:pPr>
    </w:p>
    <w:p w14:paraId="3A8ECE31" w14:textId="77777777" w:rsidR="00BC4569" w:rsidRPr="00BC4569" w:rsidRDefault="00BC4569" w:rsidP="00BC4569">
      <w:pPr>
        <w:pStyle w:val="Text"/>
        <w:spacing w:line="240" w:lineRule="auto"/>
        <w:ind w:firstLine="720"/>
        <w:rPr>
          <w:rFonts w:ascii="Garamond" w:hAnsi="Garamond"/>
        </w:rPr>
      </w:pPr>
      <w:r w:rsidRPr="00BC4569">
        <w:rPr>
          <w:rFonts w:ascii="Garamond" w:hAnsi="Garamond"/>
        </w:rPr>
        <w:t xml:space="preserve">Michael Bullis is the Sommerville-Knight Professor in the College of Education at the University of Oregon and faculty in the Department of Educational Methodology, Policy, and Leadership. Dr. Bullis received his Ph.D. at the University of Oregon in 1983 in Special Education and Rehabilitation, specializing in research methods. Since 1986, he has been awarded and managed 38 externally funded federal and state evaluation contracts, research, and model demonstration projects – totaling more than $22 million. His scholarship focused on community-based job placement and support procedures for adolescents and young adults with high risk behaviors, including those individuals leaving the correctional system or the mental health system. He has more than 150 professional publications. He has served on the editorial boards of the </w:t>
      </w:r>
      <w:r w:rsidRPr="00BC4569">
        <w:rPr>
          <w:rFonts w:ascii="Garamond" w:hAnsi="Garamond"/>
          <w:i/>
        </w:rPr>
        <w:t>Journal of Emotional and Behavioral Disorders</w:t>
      </w:r>
      <w:r w:rsidRPr="00BC4569">
        <w:rPr>
          <w:rFonts w:ascii="Garamond" w:hAnsi="Garamond"/>
        </w:rPr>
        <w:t xml:space="preserve"> and </w:t>
      </w:r>
      <w:r w:rsidRPr="00BC4569">
        <w:rPr>
          <w:rFonts w:ascii="Garamond" w:hAnsi="Garamond"/>
          <w:i/>
        </w:rPr>
        <w:t>Rehabilitation Counseling Bulletin</w:t>
      </w:r>
      <w:r w:rsidRPr="00BC4569">
        <w:rPr>
          <w:rFonts w:ascii="Garamond" w:hAnsi="Garamond"/>
        </w:rPr>
        <w:t xml:space="preserve"> and is the former co-editor of </w:t>
      </w:r>
      <w:r w:rsidRPr="00BC4569">
        <w:rPr>
          <w:rFonts w:ascii="Garamond" w:hAnsi="Garamond"/>
          <w:i/>
        </w:rPr>
        <w:t>Career Development for Exceptional Individuals.</w:t>
      </w:r>
      <w:r w:rsidRPr="00BC4569">
        <w:rPr>
          <w:rFonts w:ascii="Garamond" w:hAnsi="Garamond"/>
        </w:rPr>
        <w:t xml:space="preserve"> </w:t>
      </w:r>
    </w:p>
    <w:p w14:paraId="138906BE" w14:textId="77777777" w:rsidR="00BC4569" w:rsidRPr="00BC4569" w:rsidRDefault="00BC4569" w:rsidP="00BC4569">
      <w:pPr>
        <w:pStyle w:val="Text"/>
        <w:spacing w:line="240" w:lineRule="auto"/>
        <w:ind w:firstLine="720"/>
        <w:rPr>
          <w:rFonts w:ascii="Garamond" w:hAnsi="Garamond"/>
        </w:rPr>
      </w:pPr>
      <w:r w:rsidRPr="00BC4569">
        <w:rPr>
          <w:rFonts w:ascii="Garamond" w:hAnsi="Garamond"/>
        </w:rPr>
        <w:t xml:space="preserve">From 2005-13 Dr. Bullis was the Dean of the College of Education. He oversaw the College’s $50+ million building and renovation project and more than doubled the number of tenure track faculty.  During the time he was Dean, the College accounted for roughly one third of the University of Oregon’s external funding portfolio and three graduate programs were named among the top five nationally in those respective areas. </w:t>
      </w:r>
    </w:p>
    <w:p w14:paraId="1B4ED6B0" w14:textId="77777777" w:rsidR="00BC4569" w:rsidRDefault="00BC4569" w:rsidP="006777C6">
      <w:pPr>
        <w:spacing w:line="480" w:lineRule="auto"/>
        <w:ind w:left="720" w:hanging="720"/>
        <w:jc w:val="center"/>
        <w:rPr>
          <w:rFonts w:ascii="Garamond" w:hAnsi="Garamond"/>
          <w:b/>
          <w:sz w:val="32"/>
          <w:szCs w:val="32"/>
        </w:rPr>
      </w:pPr>
    </w:p>
    <w:p w14:paraId="3C325799" w14:textId="657832E1" w:rsidR="00B67DCE" w:rsidRDefault="00B67DCE" w:rsidP="006777C6">
      <w:pPr>
        <w:spacing w:line="480" w:lineRule="auto"/>
        <w:ind w:left="720" w:hanging="720"/>
        <w:jc w:val="center"/>
        <w:rPr>
          <w:rFonts w:ascii="Garamond" w:hAnsi="Garamond"/>
          <w:b/>
          <w:sz w:val="32"/>
          <w:szCs w:val="32"/>
        </w:rPr>
      </w:pPr>
      <w:r>
        <w:rPr>
          <w:rFonts w:ascii="Garamond" w:hAnsi="Garamond"/>
          <w:b/>
          <w:sz w:val="32"/>
          <w:szCs w:val="32"/>
        </w:rPr>
        <w:t>THE BLURB:</w:t>
      </w:r>
      <w:r w:rsidR="006777C6">
        <w:rPr>
          <w:rFonts w:ascii="Garamond" w:hAnsi="Garamond"/>
          <w:b/>
          <w:sz w:val="32"/>
          <w:szCs w:val="32"/>
        </w:rPr>
        <w:t xml:space="preserve"> </w:t>
      </w:r>
      <w:r w:rsidR="00DE6191">
        <w:rPr>
          <w:rFonts w:ascii="Garamond" w:hAnsi="Garamond"/>
          <w:b/>
          <w:sz w:val="32"/>
          <w:szCs w:val="32"/>
        </w:rPr>
        <w:t>September, 2016</w:t>
      </w:r>
    </w:p>
    <w:p w14:paraId="72575F32" w14:textId="744AA1DB" w:rsidR="00B67DCE" w:rsidRPr="006777C6" w:rsidRDefault="00B67DCE" w:rsidP="006777C6">
      <w:pPr>
        <w:spacing w:line="480" w:lineRule="auto"/>
        <w:ind w:left="720" w:hanging="720"/>
        <w:jc w:val="center"/>
        <w:rPr>
          <w:rFonts w:ascii="Garamond" w:hAnsi="Garamond"/>
          <w:b/>
          <w:i/>
          <w:sz w:val="32"/>
          <w:szCs w:val="32"/>
        </w:rPr>
      </w:pPr>
      <w:r w:rsidRPr="006777C6">
        <w:rPr>
          <w:rFonts w:ascii="Garamond" w:hAnsi="Garamond"/>
          <w:b/>
          <w:i/>
          <w:sz w:val="32"/>
          <w:szCs w:val="32"/>
        </w:rPr>
        <w:t>B</w:t>
      </w:r>
      <w:r w:rsidRPr="006777C6">
        <w:rPr>
          <w:rFonts w:ascii="Garamond" w:hAnsi="Garamond"/>
          <w:i/>
        </w:rPr>
        <w:t xml:space="preserve">ULLIS’ </w:t>
      </w:r>
      <w:r w:rsidRPr="006777C6">
        <w:rPr>
          <w:rFonts w:ascii="Garamond" w:hAnsi="Garamond"/>
          <w:b/>
          <w:i/>
          <w:sz w:val="32"/>
          <w:szCs w:val="32"/>
        </w:rPr>
        <w:t>L</w:t>
      </w:r>
      <w:r w:rsidRPr="006777C6">
        <w:rPr>
          <w:rFonts w:ascii="Garamond" w:hAnsi="Garamond"/>
          <w:i/>
        </w:rPr>
        <w:t xml:space="preserve">IST OF </w:t>
      </w:r>
      <w:r w:rsidRPr="006777C6">
        <w:rPr>
          <w:rFonts w:ascii="Garamond" w:hAnsi="Garamond"/>
          <w:b/>
          <w:i/>
          <w:sz w:val="32"/>
          <w:szCs w:val="32"/>
        </w:rPr>
        <w:t>U</w:t>
      </w:r>
      <w:r w:rsidR="006777C6" w:rsidRPr="006777C6">
        <w:rPr>
          <w:rFonts w:ascii="Garamond" w:hAnsi="Garamond"/>
          <w:i/>
        </w:rPr>
        <w:t>NDERSTANDABLE,</w:t>
      </w:r>
      <w:r w:rsidRPr="006777C6">
        <w:rPr>
          <w:rFonts w:ascii="Garamond" w:hAnsi="Garamond"/>
          <w:i/>
        </w:rPr>
        <w:t xml:space="preserve"> </w:t>
      </w:r>
      <w:r w:rsidRPr="006777C6">
        <w:rPr>
          <w:rFonts w:ascii="Garamond" w:hAnsi="Garamond"/>
          <w:b/>
          <w:i/>
          <w:sz w:val="32"/>
          <w:szCs w:val="32"/>
        </w:rPr>
        <w:t>R</w:t>
      </w:r>
      <w:r w:rsidRPr="006777C6">
        <w:rPr>
          <w:rFonts w:ascii="Garamond" w:hAnsi="Garamond"/>
          <w:i/>
        </w:rPr>
        <w:t xml:space="preserve">ECOMMENDED ARTICLES AND </w:t>
      </w:r>
      <w:r w:rsidRPr="006777C6">
        <w:rPr>
          <w:rFonts w:ascii="Garamond" w:hAnsi="Garamond"/>
          <w:b/>
          <w:i/>
          <w:sz w:val="32"/>
          <w:szCs w:val="32"/>
        </w:rPr>
        <w:t>B</w:t>
      </w:r>
      <w:r w:rsidRPr="006777C6">
        <w:rPr>
          <w:rFonts w:ascii="Garamond" w:hAnsi="Garamond"/>
          <w:i/>
        </w:rPr>
        <w:t>OOKS</w:t>
      </w:r>
    </w:p>
    <w:p w14:paraId="1CEC0078" w14:textId="77777777" w:rsidR="00D01815" w:rsidRPr="00AF1992" w:rsidRDefault="00D01815" w:rsidP="00BC4569">
      <w:pPr>
        <w:ind w:left="720" w:hanging="720"/>
        <w:rPr>
          <w:rFonts w:ascii="Garamond" w:hAnsi="Garamond"/>
        </w:rPr>
      </w:pPr>
      <w:r w:rsidRPr="00AF1992">
        <w:rPr>
          <w:rFonts w:ascii="Garamond" w:hAnsi="Garamond"/>
        </w:rPr>
        <w:t xml:space="preserve">Bandura, A. (1982). The psychology of chance encounters and life paths. </w:t>
      </w:r>
      <w:r w:rsidRPr="00AF1992">
        <w:rPr>
          <w:rFonts w:ascii="Garamond" w:hAnsi="Garamond"/>
          <w:i/>
        </w:rPr>
        <w:t>American Psychologist, 37,</w:t>
      </w:r>
      <w:r w:rsidRPr="00AF1992">
        <w:rPr>
          <w:rFonts w:ascii="Garamond" w:hAnsi="Garamond"/>
        </w:rPr>
        <w:t xml:space="preserve"> 747-755.</w:t>
      </w:r>
    </w:p>
    <w:p w14:paraId="24DAC673" w14:textId="77777777" w:rsidR="00D01815" w:rsidRPr="00AF1992" w:rsidRDefault="00D01815" w:rsidP="00BC4569">
      <w:pPr>
        <w:ind w:left="720" w:hanging="720"/>
        <w:rPr>
          <w:rFonts w:ascii="Garamond" w:hAnsi="Garamond"/>
        </w:rPr>
      </w:pPr>
      <w:r w:rsidRPr="00AF1992">
        <w:rPr>
          <w:rFonts w:ascii="Garamond" w:hAnsi="Garamond"/>
        </w:rPr>
        <w:t xml:space="preserve">Bandura, A. (1986). </w:t>
      </w:r>
      <w:r w:rsidRPr="00AF1992">
        <w:rPr>
          <w:rFonts w:ascii="Garamond" w:hAnsi="Garamond"/>
          <w:i/>
        </w:rPr>
        <w:t>Social foundations of thought and action: A social cognitive theory.</w:t>
      </w:r>
      <w:r w:rsidRPr="00AF1992">
        <w:rPr>
          <w:rFonts w:ascii="Garamond" w:hAnsi="Garamond"/>
        </w:rPr>
        <w:t xml:space="preserve"> Englewood Cliffs, NJ: Prentice-Hall.</w:t>
      </w:r>
    </w:p>
    <w:p w14:paraId="170759E5" w14:textId="77777777" w:rsidR="00D01815" w:rsidRPr="00AF1992" w:rsidRDefault="00D01815" w:rsidP="00BC4569">
      <w:pPr>
        <w:ind w:left="720" w:hanging="720"/>
        <w:rPr>
          <w:rStyle w:val="heading"/>
          <w:rFonts w:ascii="Garamond" w:hAnsi="Garamond"/>
          <w:b w:val="0"/>
          <w:bCs w:val="0"/>
        </w:rPr>
      </w:pPr>
      <w:r w:rsidRPr="00AF1992">
        <w:rPr>
          <w:rStyle w:val="heading"/>
          <w:rFonts w:ascii="Garamond" w:hAnsi="Garamond"/>
          <w:b w:val="0"/>
          <w:bCs w:val="0"/>
        </w:rPr>
        <w:t xml:space="preserve">Campbell, D., &amp; Fiske, D. (1959). Convergent and discriminant validation by the multitrait-multimethod matrix. </w:t>
      </w:r>
      <w:r w:rsidRPr="00AF1992">
        <w:rPr>
          <w:rStyle w:val="heading"/>
          <w:rFonts w:ascii="Garamond" w:hAnsi="Garamond"/>
          <w:b w:val="0"/>
          <w:bCs w:val="0"/>
          <w:i/>
        </w:rPr>
        <w:t>Psychological Bulletin, 54,</w:t>
      </w:r>
      <w:r w:rsidRPr="00AF1992">
        <w:rPr>
          <w:rStyle w:val="heading"/>
          <w:rFonts w:ascii="Garamond" w:hAnsi="Garamond"/>
          <w:b w:val="0"/>
          <w:bCs w:val="0"/>
        </w:rPr>
        <w:t xml:space="preserve"> 81-105.</w:t>
      </w:r>
    </w:p>
    <w:p w14:paraId="1010764B" w14:textId="77777777" w:rsidR="00D01815" w:rsidRPr="00AF1992" w:rsidRDefault="00D01815" w:rsidP="00BC4569">
      <w:pPr>
        <w:rPr>
          <w:rStyle w:val="heading"/>
          <w:rFonts w:ascii="Garamond" w:hAnsi="Garamond"/>
          <w:b w:val="0"/>
          <w:bCs w:val="0"/>
        </w:rPr>
      </w:pPr>
      <w:r w:rsidRPr="00AF1992">
        <w:rPr>
          <w:rStyle w:val="heading"/>
          <w:rFonts w:ascii="Garamond" w:hAnsi="Garamond"/>
          <w:b w:val="0"/>
          <w:bCs w:val="0"/>
        </w:rPr>
        <w:t xml:space="preserve">Cohen, J. (1990). Things I have learned (so far). </w:t>
      </w:r>
      <w:r w:rsidRPr="00AF1992">
        <w:rPr>
          <w:rStyle w:val="heading"/>
          <w:rFonts w:ascii="Garamond" w:hAnsi="Garamond"/>
          <w:b w:val="0"/>
          <w:bCs w:val="0"/>
          <w:i/>
        </w:rPr>
        <w:t>American Psychologist, 45,</w:t>
      </w:r>
      <w:r w:rsidRPr="00AF1992">
        <w:rPr>
          <w:rStyle w:val="heading"/>
          <w:rFonts w:ascii="Garamond" w:hAnsi="Garamond"/>
          <w:b w:val="0"/>
          <w:bCs w:val="0"/>
        </w:rPr>
        <w:t xml:space="preserve"> 1304-1312.</w:t>
      </w:r>
    </w:p>
    <w:p w14:paraId="6296D563" w14:textId="77777777" w:rsidR="00D01815" w:rsidRPr="00AF1992" w:rsidRDefault="00D01815" w:rsidP="00BC4569">
      <w:pPr>
        <w:ind w:left="720" w:hanging="720"/>
        <w:rPr>
          <w:rStyle w:val="heading"/>
          <w:rFonts w:ascii="Garamond" w:hAnsi="Garamond"/>
          <w:b w:val="0"/>
          <w:bCs w:val="0"/>
        </w:rPr>
      </w:pPr>
      <w:r w:rsidRPr="00AF1992">
        <w:rPr>
          <w:rStyle w:val="heading"/>
          <w:rFonts w:ascii="Garamond" w:hAnsi="Garamond"/>
          <w:b w:val="0"/>
          <w:bCs w:val="0"/>
        </w:rPr>
        <w:t xml:space="preserve">Carver, R. P. (1978). The case against statistical significance testing. </w:t>
      </w:r>
      <w:r w:rsidRPr="00AF1992">
        <w:rPr>
          <w:rStyle w:val="heading"/>
          <w:rFonts w:ascii="Garamond" w:hAnsi="Garamond"/>
          <w:b w:val="0"/>
          <w:bCs w:val="0"/>
          <w:i/>
        </w:rPr>
        <w:t>Harvard Educational Review, 48,</w:t>
      </w:r>
      <w:r w:rsidRPr="00AF1992">
        <w:rPr>
          <w:rStyle w:val="heading"/>
          <w:rFonts w:ascii="Garamond" w:hAnsi="Garamond"/>
          <w:b w:val="0"/>
          <w:bCs w:val="0"/>
        </w:rPr>
        <w:t xml:space="preserve"> 378-399.</w:t>
      </w:r>
    </w:p>
    <w:p w14:paraId="4F85355E" w14:textId="77777777" w:rsidR="00D01815" w:rsidRPr="00AF1992" w:rsidRDefault="00D01815" w:rsidP="00BC4569">
      <w:pPr>
        <w:ind w:left="720" w:hanging="720"/>
        <w:rPr>
          <w:rStyle w:val="heading"/>
          <w:rFonts w:ascii="Garamond" w:hAnsi="Garamond"/>
          <w:b w:val="0"/>
          <w:bCs w:val="0"/>
        </w:rPr>
      </w:pPr>
      <w:r w:rsidRPr="00AF1992">
        <w:rPr>
          <w:rStyle w:val="heading"/>
          <w:rFonts w:ascii="Garamond" w:hAnsi="Garamond"/>
          <w:b w:val="0"/>
          <w:bCs w:val="0"/>
        </w:rPr>
        <w:t xml:space="preserve">Carver, R. P. (1993). The case against statistical significance testing, revisited. </w:t>
      </w:r>
      <w:r w:rsidRPr="00AF1992">
        <w:rPr>
          <w:rStyle w:val="heading"/>
          <w:rFonts w:ascii="Garamond" w:hAnsi="Garamond"/>
          <w:b w:val="0"/>
          <w:bCs w:val="0"/>
          <w:i/>
        </w:rPr>
        <w:t xml:space="preserve">The Journal of Experimental Education, 61, </w:t>
      </w:r>
      <w:r w:rsidRPr="00AF1992">
        <w:rPr>
          <w:rStyle w:val="heading"/>
          <w:rFonts w:ascii="Garamond" w:hAnsi="Garamond"/>
          <w:b w:val="0"/>
          <w:bCs w:val="0"/>
        </w:rPr>
        <w:t>287-292.</w:t>
      </w:r>
    </w:p>
    <w:p w14:paraId="445D4166" w14:textId="77777777" w:rsidR="00F12C3A" w:rsidRPr="00AF1992" w:rsidRDefault="00F12C3A" w:rsidP="00BC4569">
      <w:pPr>
        <w:ind w:left="720" w:hanging="720"/>
        <w:rPr>
          <w:rStyle w:val="heading"/>
          <w:rFonts w:ascii="Garamond" w:hAnsi="Garamond"/>
          <w:b w:val="0"/>
          <w:bCs w:val="0"/>
        </w:rPr>
      </w:pPr>
      <w:r w:rsidRPr="00AF1992">
        <w:rPr>
          <w:rStyle w:val="heading"/>
          <w:rFonts w:ascii="Garamond" w:hAnsi="Garamond"/>
          <w:b w:val="0"/>
          <w:bCs w:val="0"/>
        </w:rPr>
        <w:t xml:space="preserve">Cronbach, L., &amp; Furby, L. (1970). How should we measure "change" - or should we? </w:t>
      </w:r>
      <w:r w:rsidRPr="00AF1992">
        <w:rPr>
          <w:rStyle w:val="heading"/>
          <w:rFonts w:ascii="Garamond" w:hAnsi="Garamond"/>
          <w:b w:val="0"/>
          <w:bCs w:val="0"/>
          <w:i/>
        </w:rPr>
        <w:t>Psychological Bulletin, 74,</w:t>
      </w:r>
      <w:r w:rsidRPr="00AF1992">
        <w:rPr>
          <w:rStyle w:val="heading"/>
          <w:rFonts w:ascii="Garamond" w:hAnsi="Garamond"/>
          <w:b w:val="0"/>
          <w:bCs w:val="0"/>
        </w:rPr>
        <w:t xml:space="preserve"> 68-80.</w:t>
      </w:r>
    </w:p>
    <w:p w14:paraId="48A2AF42" w14:textId="50D5D708" w:rsidR="00F12C3A" w:rsidRPr="00AF1992" w:rsidRDefault="00F12C3A" w:rsidP="00BC4569">
      <w:pPr>
        <w:ind w:left="720" w:hanging="720"/>
        <w:rPr>
          <w:rStyle w:val="heading"/>
          <w:rFonts w:ascii="Garamond" w:hAnsi="Garamond"/>
          <w:b w:val="0"/>
          <w:bCs w:val="0"/>
        </w:rPr>
      </w:pPr>
      <w:r w:rsidRPr="00AF1992">
        <w:rPr>
          <w:rStyle w:val="heading"/>
          <w:rFonts w:ascii="Garamond" w:hAnsi="Garamond"/>
          <w:b w:val="0"/>
          <w:bCs w:val="0"/>
        </w:rPr>
        <w:t xml:space="preserve">Cronbach, L., </w:t>
      </w:r>
      <w:r w:rsidR="00D05C8B" w:rsidRPr="00AF1992">
        <w:rPr>
          <w:rStyle w:val="heading"/>
          <w:rFonts w:ascii="Garamond" w:hAnsi="Garamond"/>
          <w:b w:val="0"/>
          <w:bCs w:val="0"/>
        </w:rPr>
        <w:t>&amp; Meehl</w:t>
      </w:r>
      <w:r w:rsidRPr="00AF1992">
        <w:rPr>
          <w:rStyle w:val="heading"/>
          <w:rFonts w:ascii="Garamond" w:hAnsi="Garamond"/>
          <w:b w:val="0"/>
          <w:bCs w:val="0"/>
        </w:rPr>
        <w:t xml:space="preserve">, P. (1955). Construct validity in </w:t>
      </w:r>
      <w:r w:rsidR="00D05C8B" w:rsidRPr="00AF1992">
        <w:rPr>
          <w:rStyle w:val="heading"/>
          <w:rFonts w:ascii="Garamond" w:hAnsi="Garamond"/>
          <w:b w:val="0"/>
          <w:bCs w:val="0"/>
        </w:rPr>
        <w:t>psychological</w:t>
      </w:r>
      <w:r w:rsidRPr="00AF1992">
        <w:rPr>
          <w:rStyle w:val="heading"/>
          <w:rFonts w:ascii="Garamond" w:hAnsi="Garamond"/>
          <w:b w:val="0"/>
          <w:bCs w:val="0"/>
        </w:rPr>
        <w:t xml:space="preserve"> tests. </w:t>
      </w:r>
      <w:r w:rsidRPr="00AF1992">
        <w:rPr>
          <w:rStyle w:val="heading"/>
          <w:rFonts w:ascii="Garamond" w:hAnsi="Garamond"/>
          <w:b w:val="0"/>
          <w:bCs w:val="0"/>
          <w:i/>
        </w:rPr>
        <w:t xml:space="preserve">Psychological Bulletin, 52, </w:t>
      </w:r>
      <w:r w:rsidRPr="00AF1992">
        <w:rPr>
          <w:rStyle w:val="heading"/>
          <w:rFonts w:ascii="Garamond" w:hAnsi="Garamond"/>
          <w:b w:val="0"/>
          <w:bCs w:val="0"/>
        </w:rPr>
        <w:t>281-302.</w:t>
      </w:r>
    </w:p>
    <w:p w14:paraId="242A6293" w14:textId="77777777" w:rsidR="00F12C3A" w:rsidRPr="00AF1992" w:rsidRDefault="00F12C3A" w:rsidP="00BC4569">
      <w:pPr>
        <w:ind w:left="720" w:hanging="720"/>
        <w:rPr>
          <w:rStyle w:val="heading"/>
          <w:rFonts w:ascii="Garamond" w:hAnsi="Garamond"/>
          <w:b w:val="0"/>
          <w:bCs w:val="0"/>
        </w:rPr>
      </w:pPr>
      <w:r w:rsidRPr="00AF1992">
        <w:rPr>
          <w:rStyle w:val="heading"/>
          <w:rFonts w:ascii="Garamond" w:hAnsi="Garamond"/>
          <w:b w:val="0"/>
          <w:bCs w:val="0"/>
        </w:rPr>
        <w:t xml:space="preserve">Csikszentmihalyi, M. (1990). </w:t>
      </w:r>
      <w:r w:rsidRPr="00AF1992">
        <w:rPr>
          <w:rStyle w:val="heading"/>
          <w:rFonts w:ascii="Garamond" w:hAnsi="Garamond"/>
          <w:b w:val="0"/>
          <w:bCs w:val="0"/>
          <w:i/>
        </w:rPr>
        <w:t>Flow: The psychology of ultimate experience.</w:t>
      </w:r>
      <w:r w:rsidRPr="00AF1992">
        <w:rPr>
          <w:rStyle w:val="heading"/>
          <w:rFonts w:ascii="Garamond" w:hAnsi="Garamond"/>
          <w:b w:val="0"/>
          <w:bCs w:val="0"/>
        </w:rPr>
        <w:t xml:space="preserve"> New York: Harper Collins.</w:t>
      </w:r>
    </w:p>
    <w:p w14:paraId="30C7237C" w14:textId="2D04146C" w:rsidR="006777C6" w:rsidRPr="00BC4569" w:rsidRDefault="006777C6" w:rsidP="00BC4569">
      <w:pPr>
        <w:ind w:left="720" w:hanging="720"/>
        <w:rPr>
          <w:rStyle w:val="heading"/>
          <w:rFonts w:ascii="Garamond" w:hAnsi="Garamond"/>
          <w:b w:val="0"/>
          <w:bCs w:val="0"/>
          <w:lang w:val="es-ES"/>
        </w:rPr>
      </w:pPr>
      <w:r w:rsidRPr="00AF1992">
        <w:rPr>
          <w:rStyle w:val="heading"/>
          <w:rFonts w:ascii="Garamond" w:hAnsi="Garamond"/>
          <w:b w:val="0"/>
          <w:bCs w:val="0"/>
        </w:rPr>
        <w:t xml:space="preserve">Dawes, R. (1979). The robust beauty of improper linear models in decision making. </w:t>
      </w:r>
      <w:r w:rsidRPr="00BC4569">
        <w:rPr>
          <w:rStyle w:val="heading"/>
          <w:rFonts w:ascii="Garamond" w:hAnsi="Garamond"/>
          <w:b w:val="0"/>
          <w:bCs w:val="0"/>
          <w:i/>
          <w:lang w:val="es-ES"/>
        </w:rPr>
        <w:t>American Psychologist, 34,</w:t>
      </w:r>
      <w:r w:rsidRPr="00BC4569">
        <w:rPr>
          <w:rStyle w:val="heading"/>
          <w:rFonts w:ascii="Garamond" w:hAnsi="Garamond"/>
          <w:b w:val="0"/>
          <w:bCs w:val="0"/>
          <w:lang w:val="es-ES"/>
        </w:rPr>
        <w:t xml:space="preserve"> 571-582.</w:t>
      </w:r>
    </w:p>
    <w:p w14:paraId="091474F3" w14:textId="77777777" w:rsidR="00AD764D" w:rsidRPr="00AF1992" w:rsidRDefault="00AD764D" w:rsidP="00BC4569">
      <w:pPr>
        <w:ind w:left="720" w:hanging="720"/>
        <w:rPr>
          <w:rStyle w:val="heading"/>
          <w:rFonts w:ascii="Garamond" w:hAnsi="Garamond"/>
          <w:b w:val="0"/>
          <w:bCs w:val="0"/>
        </w:rPr>
      </w:pPr>
      <w:r w:rsidRPr="00BC4569">
        <w:rPr>
          <w:rStyle w:val="heading"/>
          <w:rFonts w:ascii="Garamond" w:hAnsi="Garamond"/>
          <w:b w:val="0"/>
          <w:bCs w:val="0"/>
          <w:lang w:val="es-ES"/>
        </w:rPr>
        <w:t xml:space="preserve">Delbecq, A., Van de Ven, A., &amp; Gustafson, D. (1975). </w:t>
      </w:r>
      <w:r w:rsidRPr="00AF1992">
        <w:rPr>
          <w:rStyle w:val="heading"/>
          <w:rFonts w:ascii="Garamond" w:hAnsi="Garamond"/>
          <w:b w:val="0"/>
          <w:bCs w:val="0"/>
          <w:i/>
        </w:rPr>
        <w:t>Group techniques for program planning.</w:t>
      </w:r>
      <w:r w:rsidRPr="00AF1992">
        <w:rPr>
          <w:rStyle w:val="heading"/>
          <w:rFonts w:ascii="Garamond" w:hAnsi="Garamond"/>
          <w:b w:val="0"/>
          <w:bCs w:val="0"/>
        </w:rPr>
        <w:t xml:space="preserve"> Glenview, IL: Scott, Foresman &amp; Co.</w:t>
      </w:r>
    </w:p>
    <w:p w14:paraId="70D7560E" w14:textId="77777777" w:rsidR="00F12C3A" w:rsidRPr="00AF1992" w:rsidRDefault="00F12C3A" w:rsidP="00BC4569">
      <w:pPr>
        <w:ind w:left="720" w:hanging="720"/>
        <w:rPr>
          <w:rStyle w:val="heading"/>
          <w:rFonts w:ascii="Garamond" w:hAnsi="Garamond"/>
          <w:b w:val="0"/>
          <w:bCs w:val="0"/>
        </w:rPr>
      </w:pPr>
      <w:r w:rsidRPr="00AF1992">
        <w:rPr>
          <w:rStyle w:val="heading"/>
          <w:rFonts w:ascii="Garamond" w:hAnsi="Garamond"/>
          <w:b w:val="0"/>
          <w:bCs w:val="0"/>
        </w:rPr>
        <w:t xml:space="preserve">Donovan, J., &amp; Jessor, R. (1985). Structure of problem behavior in adolescence and young adulthood. </w:t>
      </w:r>
      <w:r w:rsidRPr="00AF1992">
        <w:rPr>
          <w:rStyle w:val="heading"/>
          <w:rFonts w:ascii="Garamond" w:hAnsi="Garamond"/>
          <w:b w:val="0"/>
          <w:bCs w:val="0"/>
          <w:i/>
        </w:rPr>
        <w:t>Journal of Consulting and Clinical Psychology, 53,</w:t>
      </w:r>
      <w:r w:rsidRPr="00AF1992">
        <w:rPr>
          <w:rStyle w:val="heading"/>
          <w:rFonts w:ascii="Garamond" w:hAnsi="Garamond"/>
          <w:b w:val="0"/>
          <w:bCs w:val="0"/>
        </w:rPr>
        <w:t xml:space="preserve"> 890-904.</w:t>
      </w:r>
    </w:p>
    <w:p w14:paraId="6AEBC2DA" w14:textId="77777777" w:rsidR="00F12C3A" w:rsidRPr="00AF1992" w:rsidRDefault="00F12C3A" w:rsidP="00BC4569">
      <w:pPr>
        <w:ind w:left="720" w:hanging="720"/>
        <w:rPr>
          <w:rStyle w:val="heading"/>
          <w:rFonts w:ascii="Garamond" w:hAnsi="Garamond"/>
          <w:b w:val="0"/>
          <w:bCs w:val="0"/>
        </w:rPr>
      </w:pPr>
      <w:r w:rsidRPr="00AF1992">
        <w:rPr>
          <w:rStyle w:val="heading"/>
          <w:rFonts w:ascii="Garamond" w:hAnsi="Garamond"/>
          <w:b w:val="0"/>
          <w:bCs w:val="0"/>
        </w:rPr>
        <w:lastRenderedPageBreak/>
        <w:t xml:space="preserve">D'Zurilla, T. J. (1986). </w:t>
      </w:r>
      <w:r w:rsidRPr="00AF1992">
        <w:rPr>
          <w:rStyle w:val="heading"/>
          <w:rFonts w:ascii="Garamond" w:hAnsi="Garamond"/>
          <w:b w:val="0"/>
          <w:bCs w:val="0"/>
          <w:i/>
        </w:rPr>
        <w:t xml:space="preserve">Problem solving therapy: A social competence approach to clinical intervention. </w:t>
      </w:r>
      <w:r w:rsidRPr="00AF1992">
        <w:rPr>
          <w:rStyle w:val="heading"/>
          <w:rFonts w:ascii="Garamond" w:hAnsi="Garamond"/>
          <w:b w:val="0"/>
          <w:bCs w:val="0"/>
        </w:rPr>
        <w:t>New York: Springer.</w:t>
      </w:r>
    </w:p>
    <w:p w14:paraId="719F1330" w14:textId="77777777" w:rsidR="00F12C3A" w:rsidRPr="00AF1992" w:rsidRDefault="00F12C3A" w:rsidP="00BC4569">
      <w:pPr>
        <w:ind w:left="720" w:hanging="720"/>
        <w:rPr>
          <w:rStyle w:val="heading"/>
          <w:rFonts w:ascii="Garamond" w:hAnsi="Garamond"/>
          <w:b w:val="0"/>
          <w:bCs w:val="0"/>
        </w:rPr>
      </w:pPr>
      <w:r w:rsidRPr="00AF1992">
        <w:rPr>
          <w:rStyle w:val="heading"/>
          <w:rFonts w:ascii="Garamond" w:hAnsi="Garamond"/>
          <w:b w:val="0"/>
          <w:bCs w:val="0"/>
        </w:rPr>
        <w:t xml:space="preserve">D'Zurilla, T., &amp; Goldfried, M. (1971). Problem solving and behavior modification. </w:t>
      </w:r>
      <w:r w:rsidRPr="00AF1992">
        <w:rPr>
          <w:rStyle w:val="heading"/>
          <w:rFonts w:ascii="Garamond" w:hAnsi="Garamond"/>
          <w:b w:val="0"/>
          <w:bCs w:val="0"/>
          <w:i/>
        </w:rPr>
        <w:t>Journal of Abnormal Psychology, 78,</w:t>
      </w:r>
      <w:r w:rsidRPr="00AF1992">
        <w:rPr>
          <w:rStyle w:val="heading"/>
          <w:rFonts w:ascii="Garamond" w:hAnsi="Garamond"/>
          <w:b w:val="0"/>
          <w:bCs w:val="0"/>
        </w:rPr>
        <w:t xml:space="preserve"> 107-126.</w:t>
      </w:r>
    </w:p>
    <w:p w14:paraId="42A8B49B" w14:textId="77777777" w:rsidR="00F12C3A" w:rsidRPr="00AF1992" w:rsidRDefault="00F12C3A"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Elashoff, J. (1969). Analysis of covariance: A delicate instrument. </w:t>
      </w:r>
      <w:r w:rsidRPr="00AF1992">
        <w:rPr>
          <w:rStyle w:val="heading"/>
          <w:rFonts w:ascii="Garamond" w:hAnsi="Garamond"/>
          <w:b w:val="0"/>
          <w:bCs w:val="0"/>
          <w:i/>
        </w:rPr>
        <w:t>American Educational Research Journal, 6,</w:t>
      </w:r>
      <w:r w:rsidRPr="00AF1992">
        <w:rPr>
          <w:rStyle w:val="heading"/>
          <w:rFonts w:ascii="Garamond" w:hAnsi="Garamond"/>
          <w:b w:val="0"/>
          <w:bCs w:val="0"/>
        </w:rPr>
        <w:t xml:space="preserve"> 383-401.</w:t>
      </w:r>
    </w:p>
    <w:p w14:paraId="5D256544" w14:textId="77777777" w:rsidR="00F12C3A" w:rsidRPr="00AF1992" w:rsidRDefault="00F12C3A"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Eysenck, H. (1952). The effects of psychotherapy: An evaluation. </w:t>
      </w:r>
      <w:r w:rsidRPr="00AF1992">
        <w:rPr>
          <w:rStyle w:val="heading"/>
          <w:rFonts w:ascii="Garamond" w:hAnsi="Garamond"/>
          <w:b w:val="0"/>
          <w:bCs w:val="0"/>
          <w:i/>
        </w:rPr>
        <w:t xml:space="preserve">Journal of Consulting Psychology, 16, </w:t>
      </w:r>
      <w:r w:rsidRPr="00AF1992">
        <w:rPr>
          <w:rStyle w:val="heading"/>
          <w:rFonts w:ascii="Garamond" w:hAnsi="Garamond"/>
          <w:b w:val="0"/>
          <w:bCs w:val="0"/>
        </w:rPr>
        <w:t>319-324.</w:t>
      </w:r>
    </w:p>
    <w:p w14:paraId="7EAABC10" w14:textId="77777777" w:rsidR="00F12C3A" w:rsidRPr="00AF1992" w:rsidRDefault="00F12C3A"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Eysenck, H. (1992). The effects of psychotherapy: An evaluation. </w:t>
      </w:r>
      <w:r w:rsidRPr="00AF1992">
        <w:rPr>
          <w:rStyle w:val="heading"/>
          <w:rFonts w:ascii="Garamond" w:hAnsi="Garamond"/>
          <w:b w:val="0"/>
          <w:bCs w:val="0"/>
          <w:i/>
        </w:rPr>
        <w:t xml:space="preserve">Journal of Counseling and Clinical Psychology, </w:t>
      </w:r>
      <w:r w:rsidRPr="00AF1992">
        <w:rPr>
          <w:rStyle w:val="heading"/>
          <w:rFonts w:ascii="Garamond" w:hAnsi="Garamond"/>
          <w:b w:val="0"/>
          <w:bCs w:val="0"/>
          <w:u w:val="single"/>
        </w:rPr>
        <w:t>60</w:t>
      </w:r>
      <w:r w:rsidRPr="00AF1992">
        <w:rPr>
          <w:rStyle w:val="heading"/>
          <w:rFonts w:ascii="Garamond" w:hAnsi="Garamond"/>
          <w:b w:val="0"/>
          <w:bCs w:val="0"/>
        </w:rPr>
        <w:t>, 659-663.</w:t>
      </w:r>
    </w:p>
    <w:p w14:paraId="76FDB442" w14:textId="77777777" w:rsidR="00F12C3A" w:rsidRPr="00AF1992" w:rsidRDefault="00F12C3A"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Feuerstein, R., Rand, Y., Jensen, M., Kaniel, S., Tzuriel, D., Shachar, N., &amp; Mintzker, Y. (1986). Learning potential assessment. In R. Bennett &amp; C. Maher (Eds.), </w:t>
      </w:r>
      <w:r w:rsidRPr="00AF1992">
        <w:rPr>
          <w:rStyle w:val="heading"/>
          <w:rFonts w:ascii="Garamond" w:hAnsi="Garamond"/>
          <w:b w:val="0"/>
          <w:bCs w:val="0"/>
          <w:i/>
        </w:rPr>
        <w:t>Emerging perspectives on assessment of exceptional children</w:t>
      </w:r>
      <w:r w:rsidRPr="00AF1992">
        <w:rPr>
          <w:rStyle w:val="heading"/>
          <w:rFonts w:ascii="Garamond" w:hAnsi="Garamond"/>
          <w:b w:val="0"/>
          <w:bCs w:val="0"/>
        </w:rPr>
        <w:t xml:space="preserve"> (pp. 85-106). New York: Haworth.</w:t>
      </w:r>
    </w:p>
    <w:p w14:paraId="60B18EAE" w14:textId="1373D2C9" w:rsidR="008F0191" w:rsidRPr="00AF1992" w:rsidRDefault="008F0191"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Gaffney, L. R., &amp; McFall, R. M. (1981). A comparison of social skills in delinquent and nondelinquent adolescent girls using a behavioral role-playing inventory. </w:t>
      </w:r>
      <w:r w:rsidRPr="00AF1992">
        <w:rPr>
          <w:rStyle w:val="heading"/>
          <w:rFonts w:ascii="Garamond" w:hAnsi="Garamond"/>
          <w:b w:val="0"/>
          <w:bCs w:val="0"/>
          <w:i/>
        </w:rPr>
        <w:t xml:space="preserve">Journal of Consulting and Clinical Psychology, </w:t>
      </w:r>
      <w:r w:rsidRPr="00AF1992">
        <w:rPr>
          <w:rStyle w:val="heading"/>
          <w:rFonts w:ascii="Garamond" w:hAnsi="Garamond"/>
          <w:b w:val="0"/>
          <w:bCs w:val="0"/>
          <w:u w:val="single"/>
        </w:rPr>
        <w:t>49</w:t>
      </w:r>
      <w:r w:rsidRPr="00AF1992">
        <w:rPr>
          <w:rStyle w:val="heading"/>
          <w:rFonts w:ascii="Garamond" w:hAnsi="Garamond"/>
          <w:b w:val="0"/>
          <w:bCs w:val="0"/>
        </w:rPr>
        <w:t>, 959-967.</w:t>
      </w:r>
    </w:p>
    <w:p w14:paraId="16BB859A" w14:textId="77777777" w:rsidR="008F0191" w:rsidRPr="00AF1992" w:rsidRDefault="008F0191"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Goldfried, M., &amp; D'Zurilla, T. (1969). A behavioral-analytic model for assessing competence. In C. D. Spielberger (Ed.), </w:t>
      </w:r>
      <w:r w:rsidRPr="00AF1992">
        <w:rPr>
          <w:rStyle w:val="heading"/>
          <w:rFonts w:ascii="Garamond" w:hAnsi="Garamond"/>
          <w:b w:val="0"/>
          <w:bCs w:val="0"/>
          <w:i/>
        </w:rPr>
        <w:t>Current topics in clinical and community psychology</w:t>
      </w:r>
      <w:r w:rsidRPr="00AF1992">
        <w:rPr>
          <w:rStyle w:val="heading"/>
          <w:rFonts w:ascii="Garamond" w:hAnsi="Garamond"/>
          <w:b w:val="0"/>
          <w:bCs w:val="0"/>
        </w:rPr>
        <w:t xml:space="preserve"> (Vol. 1, pp. 151-195). New York: Academic Press.</w:t>
      </w:r>
    </w:p>
    <w:p w14:paraId="33011700" w14:textId="77777777" w:rsidR="008F0191" w:rsidRPr="00AF1992" w:rsidRDefault="008F0191"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Gould, S. (1979). </w:t>
      </w:r>
      <w:r w:rsidRPr="00AF1992">
        <w:rPr>
          <w:rStyle w:val="heading"/>
          <w:rFonts w:ascii="Garamond" w:hAnsi="Garamond"/>
          <w:b w:val="0"/>
          <w:bCs w:val="0"/>
          <w:i/>
        </w:rPr>
        <w:t>The mismeasure of man.</w:t>
      </w:r>
      <w:r w:rsidRPr="00AF1992">
        <w:rPr>
          <w:rStyle w:val="heading"/>
          <w:rFonts w:ascii="Garamond" w:hAnsi="Garamond"/>
          <w:b w:val="0"/>
          <w:bCs w:val="0"/>
        </w:rPr>
        <w:t xml:space="preserve"> New York: W. W. Norton.</w:t>
      </w:r>
    </w:p>
    <w:p w14:paraId="091FE9C5" w14:textId="730C799B" w:rsidR="008F0191" w:rsidRPr="00AF1992" w:rsidRDefault="008F0191"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Hobbs, N., &amp; Robinson, S. (1982). Adolescent development and public policy. </w:t>
      </w:r>
      <w:r w:rsidRPr="00AF1992">
        <w:rPr>
          <w:rStyle w:val="heading"/>
          <w:rFonts w:ascii="Garamond" w:hAnsi="Garamond"/>
          <w:b w:val="0"/>
          <w:bCs w:val="0"/>
          <w:i/>
        </w:rPr>
        <w:t>American Psychologist, 37,</w:t>
      </w:r>
      <w:r w:rsidRPr="00AF1992">
        <w:rPr>
          <w:rStyle w:val="heading"/>
          <w:rFonts w:ascii="Garamond" w:hAnsi="Garamond"/>
          <w:b w:val="0"/>
          <w:bCs w:val="0"/>
        </w:rPr>
        <w:t xml:space="preserve"> 212-223.</w:t>
      </w:r>
    </w:p>
    <w:p w14:paraId="40A227B8" w14:textId="5E7A0AD8" w:rsidR="00DE6191" w:rsidRPr="00AF1992" w:rsidRDefault="00DE6191" w:rsidP="00BC4569">
      <w:pPr>
        <w:widowControl/>
        <w:ind w:left="720" w:hanging="720"/>
        <w:rPr>
          <w:rStyle w:val="heading"/>
          <w:rFonts w:ascii="Garamond" w:hAnsi="Garamond"/>
          <w:b w:val="0"/>
        </w:rPr>
      </w:pPr>
      <w:r w:rsidRPr="00AF1992">
        <w:rPr>
          <w:rStyle w:val="heading"/>
          <w:rFonts w:ascii="Garamond" w:hAnsi="Garamond"/>
          <w:b w:val="0"/>
        </w:rPr>
        <w:t xml:space="preserve">Kahneman, D., &amp; Klein, G. (2009). Conditions for intuitive expertise: A failure to disagree. </w:t>
      </w:r>
      <w:r w:rsidRPr="00AF1992">
        <w:rPr>
          <w:rStyle w:val="heading"/>
          <w:rFonts w:ascii="Garamond" w:hAnsi="Garamond"/>
          <w:b w:val="0"/>
          <w:i/>
        </w:rPr>
        <w:t>American Psychologist, 64,</w:t>
      </w:r>
      <w:r w:rsidRPr="00AF1992">
        <w:rPr>
          <w:rStyle w:val="heading"/>
          <w:rFonts w:ascii="Garamond" w:hAnsi="Garamond"/>
          <w:b w:val="0"/>
        </w:rPr>
        <w:t xml:space="preserve"> 515-526.</w:t>
      </w:r>
    </w:p>
    <w:p w14:paraId="0AFEF1FD" w14:textId="5622696B" w:rsidR="00DE6191" w:rsidRPr="00AF1992" w:rsidRDefault="00DE6191" w:rsidP="00BC4569">
      <w:pPr>
        <w:ind w:left="720" w:hanging="720"/>
        <w:rPr>
          <w:rStyle w:val="heading"/>
          <w:rFonts w:ascii="Garamond" w:hAnsi="Garamond"/>
          <w:b w:val="0"/>
        </w:rPr>
      </w:pPr>
      <w:r w:rsidRPr="00AF1992">
        <w:rPr>
          <w:rStyle w:val="heading"/>
          <w:rFonts w:ascii="Garamond" w:hAnsi="Garamond"/>
          <w:b w:val="0"/>
        </w:rPr>
        <w:t xml:space="preserve">Kahneman, D. (2011). </w:t>
      </w:r>
      <w:r w:rsidRPr="00AF1992">
        <w:rPr>
          <w:rStyle w:val="heading"/>
          <w:rFonts w:ascii="Garamond" w:hAnsi="Garamond"/>
          <w:b w:val="0"/>
          <w:i/>
        </w:rPr>
        <w:t>Thinking fast and slow.</w:t>
      </w:r>
      <w:r w:rsidRPr="00AF1992">
        <w:rPr>
          <w:rStyle w:val="heading"/>
          <w:rFonts w:ascii="Garamond" w:hAnsi="Garamond"/>
          <w:b w:val="0"/>
        </w:rPr>
        <w:t xml:space="preserve"> New York, NY: Farrar, Straus, &amp; Giroux.</w:t>
      </w:r>
    </w:p>
    <w:p w14:paraId="2857E7DC" w14:textId="77777777" w:rsidR="00AD764D" w:rsidRPr="00AF1992" w:rsidRDefault="00AD764D"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Kazdin, A. (1977). Assessing the clinical or applied importance of behavior change through social validation. </w:t>
      </w:r>
      <w:r w:rsidRPr="00AF1992">
        <w:rPr>
          <w:rStyle w:val="heading"/>
          <w:rFonts w:ascii="Garamond" w:hAnsi="Garamond"/>
          <w:b w:val="0"/>
          <w:bCs w:val="0"/>
          <w:i/>
        </w:rPr>
        <w:t>Behavior Modification, 4,</w:t>
      </w:r>
      <w:r w:rsidRPr="00AF1992">
        <w:rPr>
          <w:rStyle w:val="heading"/>
          <w:rFonts w:ascii="Garamond" w:hAnsi="Garamond"/>
          <w:b w:val="0"/>
          <w:bCs w:val="0"/>
        </w:rPr>
        <w:t xml:space="preserve"> 427-452.</w:t>
      </w:r>
    </w:p>
    <w:p w14:paraId="4F66ACBA" w14:textId="77777777" w:rsidR="00AD764D" w:rsidRPr="00AF1992" w:rsidRDefault="00AD764D"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Kazdin, A. (1987). Treatment of antisocial behavior in children: Current status and future directions. </w:t>
      </w:r>
      <w:r w:rsidRPr="00AF1992">
        <w:rPr>
          <w:rStyle w:val="heading"/>
          <w:rFonts w:ascii="Garamond" w:hAnsi="Garamond"/>
          <w:b w:val="0"/>
          <w:bCs w:val="0"/>
          <w:i/>
        </w:rPr>
        <w:t>Psychological Bulletin, 102,</w:t>
      </w:r>
      <w:r w:rsidRPr="00AF1992">
        <w:rPr>
          <w:rStyle w:val="heading"/>
          <w:rFonts w:ascii="Garamond" w:hAnsi="Garamond"/>
          <w:b w:val="0"/>
          <w:bCs w:val="0"/>
        </w:rPr>
        <w:t xml:space="preserve"> 187-203.</w:t>
      </w:r>
    </w:p>
    <w:p w14:paraId="30FD3230" w14:textId="77777777" w:rsidR="00AD764D" w:rsidRPr="00AF1992" w:rsidRDefault="00AD764D"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Kazdin, A. (1993). Adolescent mental health: Prevention and treatment programs. </w:t>
      </w:r>
      <w:r w:rsidRPr="00AF1992">
        <w:rPr>
          <w:rStyle w:val="heading"/>
          <w:rFonts w:ascii="Garamond" w:hAnsi="Garamond"/>
          <w:b w:val="0"/>
          <w:bCs w:val="0"/>
          <w:i/>
        </w:rPr>
        <w:t xml:space="preserve">American Psychologist, 48, </w:t>
      </w:r>
      <w:r w:rsidRPr="00AF1992">
        <w:rPr>
          <w:rStyle w:val="heading"/>
          <w:rFonts w:ascii="Garamond" w:hAnsi="Garamond"/>
          <w:b w:val="0"/>
          <w:bCs w:val="0"/>
        </w:rPr>
        <w:t>127-141.</w:t>
      </w:r>
    </w:p>
    <w:p w14:paraId="7C7B3460" w14:textId="77777777" w:rsidR="00A008CF" w:rsidRPr="00AF1992" w:rsidRDefault="00A008CF"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Kerlinger, F. N. (1986). </w:t>
      </w:r>
      <w:r w:rsidRPr="00AF1992">
        <w:rPr>
          <w:rStyle w:val="heading"/>
          <w:rFonts w:ascii="Garamond" w:hAnsi="Garamond"/>
          <w:b w:val="0"/>
          <w:bCs w:val="0"/>
          <w:i/>
        </w:rPr>
        <w:t>Foundations of behavioral research (3rd ed.).</w:t>
      </w:r>
      <w:r w:rsidRPr="00AF1992">
        <w:rPr>
          <w:rStyle w:val="heading"/>
          <w:rFonts w:ascii="Garamond" w:hAnsi="Garamond"/>
          <w:b w:val="0"/>
          <w:bCs w:val="0"/>
        </w:rPr>
        <w:t xml:space="preserve"> New York: Holt, Rinehart, &amp; Winston.</w:t>
      </w:r>
    </w:p>
    <w:p w14:paraId="54B8F311" w14:textId="77777777" w:rsidR="00DE6191" w:rsidRPr="00AF1992" w:rsidRDefault="00DE6191" w:rsidP="00BC4569">
      <w:pPr>
        <w:ind w:left="720" w:hanging="720"/>
        <w:rPr>
          <w:rStyle w:val="heading"/>
          <w:rFonts w:ascii="Garamond" w:hAnsi="Garamond"/>
          <w:b w:val="0"/>
        </w:rPr>
      </w:pPr>
      <w:r w:rsidRPr="00AF1992">
        <w:rPr>
          <w:rStyle w:val="heading"/>
          <w:rFonts w:ascii="Garamond" w:hAnsi="Garamond"/>
          <w:b w:val="0"/>
        </w:rPr>
        <w:t xml:space="preserve">Klein, G. (1999). </w:t>
      </w:r>
      <w:r w:rsidRPr="00AF1992">
        <w:rPr>
          <w:rStyle w:val="heading"/>
          <w:rFonts w:ascii="Garamond" w:hAnsi="Garamond"/>
          <w:b w:val="0"/>
          <w:i/>
        </w:rPr>
        <w:t xml:space="preserve">Sources of powder: how people make decisions. </w:t>
      </w:r>
      <w:r w:rsidRPr="00AF1992">
        <w:rPr>
          <w:rStyle w:val="heading"/>
          <w:rFonts w:ascii="Garamond" w:hAnsi="Garamond"/>
          <w:b w:val="0"/>
        </w:rPr>
        <w:t xml:space="preserve">Cambridge, MA: MIT Press. </w:t>
      </w:r>
    </w:p>
    <w:p w14:paraId="5651A752" w14:textId="77777777" w:rsidR="00DE6191" w:rsidRPr="00AF1992" w:rsidRDefault="00DE6191" w:rsidP="00BC4569">
      <w:pPr>
        <w:ind w:left="720" w:hanging="720"/>
        <w:rPr>
          <w:rStyle w:val="heading"/>
          <w:rFonts w:ascii="Garamond" w:hAnsi="Garamond"/>
          <w:b w:val="0"/>
        </w:rPr>
      </w:pPr>
      <w:r w:rsidRPr="00AF1992">
        <w:rPr>
          <w:rStyle w:val="heading"/>
          <w:rFonts w:ascii="Garamond" w:hAnsi="Garamond"/>
          <w:b w:val="0"/>
        </w:rPr>
        <w:t xml:space="preserve">Klein, G. (2013). </w:t>
      </w:r>
      <w:r w:rsidRPr="00AF1992">
        <w:rPr>
          <w:rStyle w:val="heading"/>
          <w:rFonts w:ascii="Garamond" w:hAnsi="Garamond"/>
          <w:b w:val="0"/>
          <w:i/>
        </w:rPr>
        <w:t>Seeing what others don’t.</w:t>
      </w:r>
      <w:r w:rsidRPr="00AF1992">
        <w:rPr>
          <w:rStyle w:val="heading"/>
          <w:rFonts w:ascii="Garamond" w:hAnsi="Garamond"/>
          <w:b w:val="0"/>
        </w:rPr>
        <w:t xml:space="preserve"> New York: Perseus Books Group, Public Affairs. </w:t>
      </w:r>
    </w:p>
    <w:p w14:paraId="1D953805" w14:textId="77777777" w:rsidR="00A008CF" w:rsidRPr="00AF1992" w:rsidRDefault="00A008CF"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Lofquist, L., &amp; Dawis, R. (1969). </w:t>
      </w:r>
      <w:r w:rsidRPr="00AF1992">
        <w:rPr>
          <w:rStyle w:val="heading"/>
          <w:rFonts w:ascii="Garamond" w:hAnsi="Garamond"/>
          <w:b w:val="0"/>
          <w:bCs w:val="0"/>
          <w:i/>
        </w:rPr>
        <w:t>Adjustment to work: A psychological view of man's problems in a work-oriented society.</w:t>
      </w:r>
      <w:r w:rsidRPr="00AF1992">
        <w:rPr>
          <w:rStyle w:val="heading"/>
          <w:rFonts w:ascii="Garamond" w:hAnsi="Garamond"/>
          <w:b w:val="0"/>
          <w:bCs w:val="0"/>
        </w:rPr>
        <w:t xml:space="preserve"> New York: Appleton-Century-Crofts.</w:t>
      </w:r>
    </w:p>
    <w:p w14:paraId="0092D616" w14:textId="77777777" w:rsidR="00A008CF" w:rsidRPr="00AF1992" w:rsidRDefault="00A008CF"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McFall, R. (1982). A review and reformulation of the concept of social skills. </w:t>
      </w:r>
      <w:r w:rsidRPr="00AF1992">
        <w:rPr>
          <w:rStyle w:val="heading"/>
          <w:rFonts w:ascii="Garamond" w:hAnsi="Garamond"/>
          <w:b w:val="0"/>
          <w:bCs w:val="0"/>
          <w:i/>
        </w:rPr>
        <w:t>Behavioral Assessment, 4,</w:t>
      </w:r>
      <w:r w:rsidRPr="00AF1992">
        <w:rPr>
          <w:rStyle w:val="heading"/>
          <w:rFonts w:ascii="Garamond" w:hAnsi="Garamond"/>
          <w:b w:val="0"/>
          <w:bCs w:val="0"/>
        </w:rPr>
        <w:t xml:space="preserve"> 1-33.</w:t>
      </w:r>
    </w:p>
    <w:p w14:paraId="05E6E5CE" w14:textId="1D31A0F1" w:rsidR="006777C6" w:rsidRPr="00AF1992" w:rsidRDefault="006777C6" w:rsidP="00BC4569">
      <w:pPr>
        <w:ind w:left="720" w:hanging="720"/>
        <w:rPr>
          <w:rStyle w:val="heading"/>
          <w:rFonts w:ascii="Garamond" w:eastAsiaTheme="minorEastAsia" w:hAnsi="Garamond"/>
          <w:b w:val="0"/>
          <w:bCs w:val="0"/>
        </w:rPr>
      </w:pPr>
      <w:r w:rsidRPr="00AF1992">
        <w:rPr>
          <w:rFonts w:ascii="Garamond" w:eastAsiaTheme="minorEastAsia" w:hAnsi="Garamond"/>
        </w:rPr>
        <w:t xml:space="preserve">Meehl, P. E. (1954). </w:t>
      </w:r>
      <w:r w:rsidRPr="00AF1992">
        <w:rPr>
          <w:rFonts w:ascii="Garamond" w:eastAsiaTheme="minorEastAsia" w:hAnsi="Garamond"/>
          <w:i/>
        </w:rPr>
        <w:t>Clinical versus statistical prediction: A theoretical analysis and a review of the evidence.</w:t>
      </w:r>
      <w:r w:rsidRPr="00AF1992">
        <w:rPr>
          <w:rFonts w:ascii="Garamond" w:eastAsiaTheme="minorEastAsia" w:hAnsi="Garamond"/>
        </w:rPr>
        <w:t xml:space="preserve"> Minneapolis: University of Minnesota Press.</w:t>
      </w:r>
    </w:p>
    <w:p w14:paraId="1C2BBB4C" w14:textId="77777777" w:rsidR="00A008CF" w:rsidRPr="00AF1992" w:rsidRDefault="00A008CF"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Meichenbaum, D. (1977). </w:t>
      </w:r>
      <w:r w:rsidRPr="00AF1992">
        <w:rPr>
          <w:rStyle w:val="heading"/>
          <w:rFonts w:ascii="Garamond" w:hAnsi="Garamond"/>
          <w:b w:val="0"/>
          <w:bCs w:val="0"/>
          <w:i/>
        </w:rPr>
        <w:t>Cognitive-behavior modification.</w:t>
      </w:r>
      <w:r w:rsidRPr="00AF1992">
        <w:rPr>
          <w:rStyle w:val="heading"/>
          <w:rFonts w:ascii="Garamond" w:hAnsi="Garamond"/>
          <w:b w:val="0"/>
          <w:bCs w:val="0"/>
        </w:rPr>
        <w:t xml:space="preserve"> New York: Plenum Press.</w:t>
      </w:r>
    </w:p>
    <w:p w14:paraId="201D8ACF" w14:textId="77777777" w:rsidR="00A008CF" w:rsidRPr="00AF1992" w:rsidRDefault="00A008CF"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Nunnally, J. (1978). </w:t>
      </w:r>
      <w:r w:rsidRPr="00AF1992">
        <w:rPr>
          <w:rStyle w:val="heading"/>
          <w:rFonts w:ascii="Garamond" w:hAnsi="Garamond"/>
          <w:b w:val="0"/>
          <w:bCs w:val="0"/>
          <w:i/>
        </w:rPr>
        <w:t>Psychometric methods (2nd. ed.).</w:t>
      </w:r>
      <w:r w:rsidRPr="00AF1992">
        <w:rPr>
          <w:rStyle w:val="heading"/>
          <w:rFonts w:ascii="Garamond" w:hAnsi="Garamond"/>
          <w:b w:val="0"/>
          <w:bCs w:val="0"/>
        </w:rPr>
        <w:t xml:space="preserve"> New York: McGraw-Hill.</w:t>
      </w:r>
    </w:p>
    <w:p w14:paraId="2862F32E" w14:textId="77777777" w:rsidR="00851BE4" w:rsidRPr="00AF1992" w:rsidRDefault="00851BE4"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Parker, R., &amp; Szymanski, E. (1992). Fishing and error rate problem. </w:t>
      </w:r>
      <w:r w:rsidRPr="00AF1992">
        <w:rPr>
          <w:rStyle w:val="heading"/>
          <w:rFonts w:ascii="Garamond" w:hAnsi="Garamond"/>
          <w:b w:val="0"/>
          <w:bCs w:val="0"/>
          <w:i/>
        </w:rPr>
        <w:t xml:space="preserve">Rehabilitation Counseling Bulletin, 36, </w:t>
      </w:r>
      <w:r w:rsidRPr="00AF1992">
        <w:rPr>
          <w:rStyle w:val="heading"/>
          <w:rFonts w:ascii="Garamond" w:hAnsi="Garamond"/>
          <w:b w:val="0"/>
          <w:bCs w:val="0"/>
        </w:rPr>
        <w:t>66-69.</w:t>
      </w:r>
    </w:p>
    <w:p w14:paraId="7717E63A" w14:textId="77777777" w:rsidR="00851BE4" w:rsidRPr="00AF1992" w:rsidRDefault="00851BE4"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Parker, R., &amp; Szymanski, E. (1992). Low statistical power: A blight on research. </w:t>
      </w:r>
      <w:r w:rsidRPr="00AF1992">
        <w:rPr>
          <w:rStyle w:val="heading"/>
          <w:rFonts w:ascii="Garamond" w:hAnsi="Garamond"/>
          <w:b w:val="0"/>
          <w:bCs w:val="0"/>
          <w:i/>
        </w:rPr>
        <w:t>Rehabilitation Counseling Bulletin, 35,</w:t>
      </w:r>
      <w:r w:rsidRPr="00AF1992">
        <w:rPr>
          <w:rStyle w:val="heading"/>
          <w:rFonts w:ascii="Garamond" w:hAnsi="Garamond"/>
          <w:b w:val="0"/>
          <w:bCs w:val="0"/>
        </w:rPr>
        <w:t xml:space="preserve"> 1-3.</w:t>
      </w:r>
    </w:p>
    <w:p w14:paraId="6AE839F3" w14:textId="77777777" w:rsidR="00851BE4" w:rsidRPr="00AF1992" w:rsidRDefault="00851BE4"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Patterson, G. (1982). </w:t>
      </w:r>
      <w:r w:rsidRPr="00AF1992">
        <w:rPr>
          <w:rStyle w:val="heading"/>
          <w:rFonts w:ascii="Garamond" w:hAnsi="Garamond"/>
          <w:b w:val="0"/>
          <w:bCs w:val="0"/>
          <w:i/>
        </w:rPr>
        <w:t>Coercive family processes.</w:t>
      </w:r>
      <w:r w:rsidRPr="00AF1992">
        <w:rPr>
          <w:rStyle w:val="heading"/>
          <w:rFonts w:ascii="Garamond" w:hAnsi="Garamond"/>
          <w:b w:val="0"/>
          <w:bCs w:val="0"/>
        </w:rPr>
        <w:t xml:space="preserve"> Eugene, OR: Castalia.</w:t>
      </w:r>
    </w:p>
    <w:p w14:paraId="6A041B48" w14:textId="77777777" w:rsidR="00851BE4" w:rsidRPr="00AF1992" w:rsidRDefault="00851BE4" w:rsidP="00BC4569">
      <w:pPr>
        <w:widowControl/>
        <w:ind w:left="720" w:hanging="720"/>
        <w:rPr>
          <w:rStyle w:val="heading"/>
          <w:rFonts w:ascii="Garamond" w:hAnsi="Garamond"/>
          <w:b w:val="0"/>
          <w:bCs w:val="0"/>
        </w:rPr>
      </w:pPr>
      <w:r w:rsidRPr="00AF1992">
        <w:rPr>
          <w:rStyle w:val="heading"/>
          <w:rFonts w:ascii="Garamond" w:hAnsi="Garamond"/>
          <w:b w:val="0"/>
          <w:bCs w:val="0"/>
        </w:rPr>
        <w:lastRenderedPageBreak/>
        <w:t xml:space="preserve">Robins, L. N. (1978). Sturdy childhood predictors of adult antisocial behavior: Replications from longitudinal studies. </w:t>
      </w:r>
      <w:r w:rsidRPr="00AF1992">
        <w:rPr>
          <w:rStyle w:val="heading"/>
          <w:rFonts w:ascii="Garamond" w:hAnsi="Garamond"/>
          <w:b w:val="0"/>
          <w:bCs w:val="0"/>
          <w:i/>
        </w:rPr>
        <w:t>Psychological Medicine, 8,</w:t>
      </w:r>
      <w:r w:rsidRPr="00AF1992">
        <w:rPr>
          <w:rStyle w:val="heading"/>
          <w:rFonts w:ascii="Garamond" w:hAnsi="Garamond"/>
          <w:b w:val="0"/>
          <w:bCs w:val="0"/>
        </w:rPr>
        <w:t xml:space="preserve"> 611-622.</w:t>
      </w:r>
    </w:p>
    <w:p w14:paraId="3A978AAC" w14:textId="77777777" w:rsidR="00851BE4" w:rsidRPr="00AF1992" w:rsidRDefault="00851BE4"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Rutter, M. (1985). Resilience in the face of adversity: Protective factors and resistance to psychiatric disorder. </w:t>
      </w:r>
      <w:r w:rsidRPr="00AF1992">
        <w:rPr>
          <w:rStyle w:val="heading"/>
          <w:rFonts w:ascii="Garamond" w:hAnsi="Garamond"/>
          <w:b w:val="0"/>
          <w:bCs w:val="0"/>
          <w:i/>
        </w:rPr>
        <w:t>British Journal of Psychiatry, 147,</w:t>
      </w:r>
      <w:r w:rsidR="00B67DCE" w:rsidRPr="00AF1992">
        <w:rPr>
          <w:rStyle w:val="heading"/>
          <w:rFonts w:ascii="Garamond" w:hAnsi="Garamond"/>
          <w:b w:val="0"/>
          <w:bCs w:val="0"/>
        </w:rPr>
        <w:t xml:space="preserve"> 598-611.</w:t>
      </w:r>
    </w:p>
    <w:p w14:paraId="62AFC971"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Rutter, M. (1987). Psychosocial resilience and protective mechanisms. </w:t>
      </w:r>
      <w:r w:rsidRPr="00AF1992">
        <w:rPr>
          <w:rStyle w:val="heading"/>
          <w:rFonts w:ascii="Garamond" w:hAnsi="Garamond"/>
          <w:b w:val="0"/>
          <w:bCs w:val="0"/>
          <w:i/>
        </w:rPr>
        <w:t>American Journal of Orthopsychiatry, 57,</w:t>
      </w:r>
      <w:r w:rsidRPr="00AF1992">
        <w:rPr>
          <w:rStyle w:val="heading"/>
          <w:rFonts w:ascii="Garamond" w:hAnsi="Garamond"/>
          <w:b w:val="0"/>
          <w:bCs w:val="0"/>
        </w:rPr>
        <w:t xml:space="preserve"> 316-331.</w:t>
      </w:r>
    </w:p>
    <w:p w14:paraId="0CCFCF8B"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Rutter, M. (Ed.). (1988). </w:t>
      </w:r>
      <w:r w:rsidRPr="00AF1992">
        <w:rPr>
          <w:rStyle w:val="heading"/>
          <w:rFonts w:ascii="Garamond" w:hAnsi="Garamond"/>
          <w:b w:val="0"/>
          <w:bCs w:val="0"/>
          <w:i/>
        </w:rPr>
        <w:t>Studies of psychosocial risk: The power of longitudinal data.</w:t>
      </w:r>
      <w:r w:rsidRPr="00AF1992">
        <w:rPr>
          <w:rStyle w:val="heading"/>
          <w:rFonts w:ascii="Garamond" w:hAnsi="Garamond"/>
          <w:b w:val="0"/>
          <w:bCs w:val="0"/>
        </w:rPr>
        <w:t xml:space="preserve"> Cambridge: Cambridge University Press.</w:t>
      </w:r>
    </w:p>
    <w:p w14:paraId="1B59B2A8"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Shamise, S. (1981). Antisocial adolescents: Our treatments do not work - Where do we go from here? </w:t>
      </w:r>
      <w:r w:rsidRPr="00AF1992">
        <w:rPr>
          <w:rStyle w:val="heading"/>
          <w:rFonts w:ascii="Garamond" w:hAnsi="Garamond"/>
          <w:b w:val="0"/>
          <w:bCs w:val="0"/>
          <w:i/>
        </w:rPr>
        <w:t>Canadian Journal of Psychiatry, 26,</w:t>
      </w:r>
      <w:r w:rsidRPr="00AF1992">
        <w:rPr>
          <w:rStyle w:val="heading"/>
          <w:rFonts w:ascii="Garamond" w:hAnsi="Garamond"/>
          <w:b w:val="0"/>
          <w:bCs w:val="0"/>
        </w:rPr>
        <w:t xml:space="preserve"> 357-364.</w:t>
      </w:r>
    </w:p>
    <w:p w14:paraId="5B27A27C"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Siegel, S. (1956). </w:t>
      </w:r>
      <w:r w:rsidRPr="00AF1992">
        <w:rPr>
          <w:rStyle w:val="heading"/>
          <w:rFonts w:ascii="Garamond" w:hAnsi="Garamond"/>
          <w:b w:val="0"/>
          <w:bCs w:val="0"/>
          <w:i/>
        </w:rPr>
        <w:t>Nonparametric statistics for the behavioral sciences.</w:t>
      </w:r>
      <w:r w:rsidRPr="00AF1992">
        <w:rPr>
          <w:rStyle w:val="heading"/>
          <w:rFonts w:ascii="Garamond" w:hAnsi="Garamond"/>
          <w:b w:val="0"/>
          <w:bCs w:val="0"/>
        </w:rPr>
        <w:t xml:space="preserve"> New York: McGraw-Hill.</w:t>
      </w:r>
    </w:p>
    <w:p w14:paraId="1A914584"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Spence, S. H., &amp; Marzillier, J. S. (1981). Social skills training with adolescent male offenders II. Short-term, long-term, and generalized effects. </w:t>
      </w:r>
      <w:r w:rsidRPr="00AF1992">
        <w:rPr>
          <w:rStyle w:val="heading"/>
          <w:rFonts w:ascii="Garamond" w:hAnsi="Garamond"/>
          <w:b w:val="0"/>
          <w:bCs w:val="0"/>
          <w:i/>
        </w:rPr>
        <w:t>Behavior Research and Therapy, 19,</w:t>
      </w:r>
      <w:r w:rsidRPr="00AF1992">
        <w:rPr>
          <w:rStyle w:val="heading"/>
          <w:rFonts w:ascii="Garamond" w:hAnsi="Garamond"/>
          <w:b w:val="0"/>
          <w:bCs w:val="0"/>
        </w:rPr>
        <w:t xml:space="preserve"> 349-368.</w:t>
      </w:r>
    </w:p>
    <w:p w14:paraId="5224A3F5"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Spivack, G., Platt, J., &amp; Shure, M. (1976). </w:t>
      </w:r>
      <w:r w:rsidRPr="00AF1992">
        <w:rPr>
          <w:rStyle w:val="heading"/>
          <w:rFonts w:ascii="Garamond" w:hAnsi="Garamond"/>
          <w:b w:val="0"/>
          <w:bCs w:val="0"/>
          <w:i/>
        </w:rPr>
        <w:t>The problem solving approach to adjustment.</w:t>
      </w:r>
      <w:r w:rsidRPr="00AF1992">
        <w:rPr>
          <w:rStyle w:val="heading"/>
          <w:rFonts w:ascii="Garamond" w:hAnsi="Garamond"/>
          <w:b w:val="0"/>
          <w:bCs w:val="0"/>
        </w:rPr>
        <w:t xml:space="preserve"> San Francisco: Josey-Bass.</w:t>
      </w:r>
    </w:p>
    <w:p w14:paraId="62B2C106"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Stokes, T., &amp; Baer, D. (1977). An implicit technology of generalization. </w:t>
      </w:r>
      <w:r w:rsidRPr="00AF1992">
        <w:rPr>
          <w:rStyle w:val="heading"/>
          <w:rFonts w:ascii="Garamond" w:hAnsi="Garamond"/>
          <w:b w:val="0"/>
          <w:bCs w:val="0"/>
          <w:i/>
        </w:rPr>
        <w:t>Journal of Applied Behavior Analysis, 19,</w:t>
      </w:r>
      <w:r w:rsidRPr="00AF1992">
        <w:rPr>
          <w:rStyle w:val="heading"/>
          <w:rFonts w:ascii="Garamond" w:hAnsi="Garamond"/>
          <w:b w:val="0"/>
          <w:bCs w:val="0"/>
        </w:rPr>
        <w:t xml:space="preserve"> 349-367.</w:t>
      </w:r>
    </w:p>
    <w:p w14:paraId="7EA3E6E8"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Stricker, L. (1980). "SES" indexes: What do they measure? </w:t>
      </w:r>
      <w:r w:rsidRPr="00AF1992">
        <w:rPr>
          <w:rStyle w:val="heading"/>
          <w:rFonts w:ascii="Garamond" w:hAnsi="Garamond"/>
          <w:b w:val="0"/>
          <w:bCs w:val="0"/>
          <w:i/>
        </w:rPr>
        <w:t xml:space="preserve">Basic and Applied Social Psychology, 7, </w:t>
      </w:r>
      <w:r w:rsidRPr="00AF1992">
        <w:rPr>
          <w:rStyle w:val="heading"/>
          <w:rFonts w:ascii="Garamond" w:hAnsi="Garamond"/>
          <w:b w:val="0"/>
          <w:bCs w:val="0"/>
        </w:rPr>
        <w:t>93-102.</w:t>
      </w:r>
    </w:p>
    <w:p w14:paraId="70DE496A"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Szymanski, E. (1993). Research design and statistical design. </w:t>
      </w:r>
      <w:r w:rsidRPr="00AF1992">
        <w:rPr>
          <w:rStyle w:val="heading"/>
          <w:rFonts w:ascii="Garamond" w:hAnsi="Garamond"/>
          <w:b w:val="0"/>
          <w:bCs w:val="0"/>
          <w:i/>
        </w:rPr>
        <w:t>Rehabilitation Counseling Bulletin, 36,</w:t>
      </w:r>
      <w:r w:rsidRPr="00AF1992">
        <w:rPr>
          <w:rStyle w:val="heading"/>
          <w:rFonts w:ascii="Garamond" w:hAnsi="Garamond"/>
          <w:b w:val="0"/>
          <w:bCs w:val="0"/>
        </w:rPr>
        <w:t xml:space="preserve"> 178-182.</w:t>
      </w:r>
    </w:p>
    <w:p w14:paraId="1AB36085"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Thompson, B. (1999). Improving research clarity and usefulness with effect size indices as supplements to statistical significance tests. </w:t>
      </w:r>
      <w:r w:rsidRPr="00AF1992">
        <w:rPr>
          <w:rStyle w:val="heading"/>
          <w:rFonts w:ascii="Garamond" w:hAnsi="Garamond"/>
          <w:b w:val="0"/>
          <w:bCs w:val="0"/>
          <w:i/>
        </w:rPr>
        <w:t>Exceptional Children, 65,</w:t>
      </w:r>
      <w:r w:rsidRPr="00AF1992">
        <w:rPr>
          <w:rStyle w:val="heading"/>
          <w:rFonts w:ascii="Garamond" w:hAnsi="Garamond"/>
          <w:b w:val="0"/>
          <w:bCs w:val="0"/>
        </w:rPr>
        <w:t xml:space="preserve"> 329-338.</w:t>
      </w:r>
    </w:p>
    <w:p w14:paraId="6E8A8F47" w14:textId="77777777"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Trower, P. (1980). Situational analysis of the components and processes of behavior of socially skilled and unskilled patients. </w:t>
      </w:r>
      <w:r w:rsidRPr="00AF1992">
        <w:rPr>
          <w:rStyle w:val="heading"/>
          <w:rFonts w:ascii="Garamond" w:hAnsi="Garamond"/>
          <w:b w:val="0"/>
          <w:bCs w:val="0"/>
          <w:i/>
        </w:rPr>
        <w:t>Journal of Consulting and Clinical Psychology, 48,</w:t>
      </w:r>
      <w:r w:rsidRPr="00AF1992">
        <w:rPr>
          <w:rStyle w:val="heading"/>
          <w:rFonts w:ascii="Garamond" w:hAnsi="Garamond"/>
          <w:b w:val="0"/>
          <w:bCs w:val="0"/>
        </w:rPr>
        <w:t xml:space="preserve"> 327-339.</w:t>
      </w:r>
    </w:p>
    <w:p w14:paraId="395EC8BB" w14:textId="3A4EA040" w:rsidR="00B67DCE" w:rsidRPr="00AF1992" w:rsidRDefault="00B67DCE"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Tversky, A., &amp; Kahneman, D. (1974). </w:t>
      </w:r>
      <w:r w:rsidR="00D05C8B" w:rsidRPr="00AF1992">
        <w:rPr>
          <w:rStyle w:val="heading"/>
          <w:rFonts w:ascii="Garamond" w:hAnsi="Garamond"/>
          <w:b w:val="0"/>
          <w:bCs w:val="0"/>
        </w:rPr>
        <w:t>Judgment</w:t>
      </w:r>
      <w:r w:rsidRPr="00AF1992">
        <w:rPr>
          <w:rStyle w:val="heading"/>
          <w:rFonts w:ascii="Garamond" w:hAnsi="Garamond"/>
          <w:b w:val="0"/>
          <w:bCs w:val="0"/>
        </w:rPr>
        <w:t xml:space="preserve"> under uncertainty: Heuristics and biases. </w:t>
      </w:r>
      <w:r w:rsidRPr="00AF1992">
        <w:rPr>
          <w:rStyle w:val="heading"/>
          <w:rFonts w:ascii="Garamond" w:hAnsi="Garamond"/>
          <w:b w:val="0"/>
          <w:bCs w:val="0"/>
          <w:i/>
        </w:rPr>
        <w:t>Science, 185,</w:t>
      </w:r>
      <w:r w:rsidRPr="00AF1992">
        <w:rPr>
          <w:rStyle w:val="heading"/>
          <w:rFonts w:ascii="Garamond" w:hAnsi="Garamond"/>
          <w:b w:val="0"/>
          <w:bCs w:val="0"/>
        </w:rPr>
        <w:t xml:space="preserve"> 1124-1131.</w:t>
      </w:r>
    </w:p>
    <w:p w14:paraId="2DCE231A" w14:textId="7A65F632" w:rsidR="006777C6" w:rsidRPr="00AF1992" w:rsidRDefault="006777C6"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Werner, E., &amp; Smith, R. (1992). </w:t>
      </w:r>
      <w:r w:rsidRPr="00AF1992">
        <w:rPr>
          <w:rStyle w:val="heading"/>
          <w:rFonts w:ascii="Garamond" w:hAnsi="Garamond"/>
          <w:b w:val="0"/>
          <w:bCs w:val="0"/>
          <w:i/>
        </w:rPr>
        <w:t xml:space="preserve">Overcoming the odds: </w:t>
      </w:r>
      <w:r w:rsidR="00D05C8B" w:rsidRPr="00AF1992">
        <w:rPr>
          <w:rStyle w:val="heading"/>
          <w:rFonts w:ascii="Garamond" w:hAnsi="Garamond"/>
          <w:b w:val="0"/>
          <w:bCs w:val="0"/>
          <w:i/>
        </w:rPr>
        <w:t>High-risk</w:t>
      </w:r>
      <w:r w:rsidRPr="00AF1992">
        <w:rPr>
          <w:rStyle w:val="heading"/>
          <w:rFonts w:ascii="Garamond" w:hAnsi="Garamond"/>
          <w:b w:val="0"/>
          <w:bCs w:val="0"/>
          <w:i/>
        </w:rPr>
        <w:t xml:space="preserve"> children from birth to adulthood.</w:t>
      </w:r>
      <w:r w:rsidRPr="00AF1992">
        <w:rPr>
          <w:rStyle w:val="heading"/>
          <w:rFonts w:ascii="Garamond" w:hAnsi="Garamond"/>
          <w:b w:val="0"/>
          <w:bCs w:val="0"/>
        </w:rPr>
        <w:t xml:space="preserve"> Ithaca, NY: Cornell University Press.</w:t>
      </w:r>
    </w:p>
    <w:p w14:paraId="582561AE" w14:textId="77777777" w:rsidR="006777C6" w:rsidRPr="00AF1992" w:rsidRDefault="006777C6"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Will, M. (1984). </w:t>
      </w:r>
      <w:r w:rsidRPr="00AF1992">
        <w:rPr>
          <w:rStyle w:val="heading"/>
          <w:rFonts w:ascii="Garamond" w:hAnsi="Garamond"/>
          <w:b w:val="0"/>
          <w:bCs w:val="0"/>
          <w:i/>
        </w:rPr>
        <w:t>OSERS program for the transition of youth with disabilities: Bridges from school to working life.</w:t>
      </w:r>
      <w:r w:rsidRPr="00AF1992">
        <w:rPr>
          <w:rStyle w:val="heading"/>
          <w:rFonts w:ascii="Garamond" w:hAnsi="Garamond"/>
          <w:b w:val="0"/>
          <w:bCs w:val="0"/>
        </w:rPr>
        <w:t xml:space="preserve"> Washington, DC: Office of Special Education and Rehabilitation.</w:t>
      </w:r>
    </w:p>
    <w:p w14:paraId="2D2123C2" w14:textId="77777777" w:rsidR="006777C6" w:rsidRPr="00AF1992" w:rsidRDefault="006777C6"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Wolf, M. (1978). Social validity: The case for subjective measurement, or how applied behavior analysis is finding its heart. </w:t>
      </w:r>
      <w:r w:rsidRPr="00AF1992">
        <w:rPr>
          <w:rStyle w:val="heading"/>
          <w:rFonts w:ascii="Garamond" w:hAnsi="Garamond"/>
          <w:b w:val="0"/>
          <w:bCs w:val="0"/>
          <w:i/>
        </w:rPr>
        <w:t>Journal of Applied Behavior Analysis, 11,</w:t>
      </w:r>
      <w:r w:rsidRPr="00AF1992">
        <w:rPr>
          <w:rStyle w:val="heading"/>
          <w:rFonts w:ascii="Garamond" w:hAnsi="Garamond"/>
          <w:b w:val="0"/>
          <w:bCs w:val="0"/>
        </w:rPr>
        <w:t xml:space="preserve"> 203-214.</w:t>
      </w:r>
    </w:p>
    <w:p w14:paraId="6B659141" w14:textId="77777777" w:rsidR="006777C6" w:rsidRPr="00AF1992" w:rsidRDefault="006777C6" w:rsidP="00BC4569">
      <w:pPr>
        <w:widowControl/>
        <w:ind w:left="720" w:hanging="720"/>
        <w:rPr>
          <w:rStyle w:val="heading"/>
          <w:rFonts w:ascii="Garamond" w:hAnsi="Garamond"/>
          <w:b w:val="0"/>
          <w:bCs w:val="0"/>
        </w:rPr>
      </w:pPr>
      <w:r w:rsidRPr="00AF1992">
        <w:rPr>
          <w:rStyle w:val="heading"/>
          <w:rFonts w:ascii="Garamond" w:hAnsi="Garamond"/>
          <w:b w:val="0"/>
          <w:bCs w:val="0"/>
        </w:rPr>
        <w:t xml:space="preserve">Wolfgang, M., Thornberry, T., &amp; Figilo, R. (1987). </w:t>
      </w:r>
      <w:r w:rsidRPr="00AF1992">
        <w:rPr>
          <w:rStyle w:val="heading"/>
          <w:rFonts w:ascii="Garamond" w:hAnsi="Garamond"/>
          <w:b w:val="0"/>
          <w:bCs w:val="0"/>
          <w:i/>
        </w:rPr>
        <w:t>From boy to man, from delinquency to crime.</w:t>
      </w:r>
      <w:r w:rsidRPr="00AF1992">
        <w:rPr>
          <w:rStyle w:val="heading"/>
          <w:rFonts w:ascii="Garamond" w:hAnsi="Garamond"/>
          <w:b w:val="0"/>
          <w:bCs w:val="0"/>
        </w:rPr>
        <w:t xml:space="preserve"> Chicago: University of Chicago Press.</w:t>
      </w:r>
    </w:p>
    <w:p w14:paraId="50745C37" w14:textId="44F6117C" w:rsidR="007403BD" w:rsidRPr="00AF1992" w:rsidRDefault="006777C6" w:rsidP="00BC4569">
      <w:pPr>
        <w:widowControl/>
        <w:ind w:left="720" w:hanging="720"/>
        <w:rPr>
          <w:rFonts w:ascii="Garamond" w:hAnsi="Garamond"/>
          <w:b/>
        </w:rPr>
      </w:pPr>
      <w:r w:rsidRPr="00AF1992">
        <w:rPr>
          <w:rStyle w:val="heading"/>
          <w:rFonts w:ascii="Garamond" w:hAnsi="Garamond"/>
          <w:b w:val="0"/>
          <w:bCs w:val="0"/>
        </w:rPr>
        <w:t xml:space="preserve">Yeaton, W., &amp; Sechrest, L. (1981). Critical dimensions in the choice and maintenance of successful treatments: Strength, integrity, and effectiveness. </w:t>
      </w:r>
      <w:r w:rsidRPr="00AF1992">
        <w:rPr>
          <w:rStyle w:val="heading"/>
          <w:rFonts w:ascii="Garamond" w:hAnsi="Garamond"/>
          <w:b w:val="0"/>
          <w:bCs w:val="0"/>
          <w:i/>
        </w:rPr>
        <w:t xml:space="preserve">Journal of Consulting and Clinical Psychology, 49, </w:t>
      </w:r>
      <w:r w:rsidRPr="00AF1992">
        <w:rPr>
          <w:rStyle w:val="heading"/>
          <w:rFonts w:ascii="Garamond" w:hAnsi="Garamond"/>
          <w:b w:val="0"/>
          <w:bCs w:val="0"/>
        </w:rPr>
        <w:t>156-167</w:t>
      </w:r>
      <w:r w:rsidR="00D05C8B" w:rsidRPr="00AF1992">
        <w:rPr>
          <w:rStyle w:val="heading"/>
          <w:rFonts w:ascii="Garamond" w:hAnsi="Garamond"/>
          <w:b w:val="0"/>
          <w:bCs w:val="0"/>
        </w:rPr>
        <w:t>.</w:t>
      </w:r>
      <w:r w:rsidR="00AF1992" w:rsidRPr="00AF1992">
        <w:rPr>
          <w:rFonts w:ascii="Garamond" w:hAnsi="Garamond"/>
          <w:b/>
        </w:rPr>
        <w:t xml:space="preserve"> </w:t>
      </w:r>
    </w:p>
    <w:sectPr w:rsidR="007403BD" w:rsidRPr="00AF1992" w:rsidSect="00B67DCE">
      <w:footerReference w:type="even" r:id="rId6"/>
      <w:footerReference w:type="default" r:id="rId7"/>
      <w:pgSz w:w="12240" w:h="15840"/>
      <w:pgMar w:top="1440" w:right="1800" w:bottom="1224" w:left="13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44A33" w14:textId="77777777" w:rsidR="009C177B" w:rsidRDefault="009C177B" w:rsidP="00B67DCE">
      <w:r>
        <w:separator/>
      </w:r>
    </w:p>
  </w:endnote>
  <w:endnote w:type="continuationSeparator" w:id="0">
    <w:p w14:paraId="7F4F9972" w14:textId="77777777" w:rsidR="009C177B" w:rsidRDefault="009C177B" w:rsidP="00B6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28316" w14:textId="77777777" w:rsidR="00656B7C" w:rsidRDefault="00656B7C" w:rsidP="00677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BDEB2" w14:textId="77777777" w:rsidR="00656B7C" w:rsidRDefault="00656B7C" w:rsidP="00B67D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5E790" w14:textId="3C1D5DAC" w:rsidR="00656B7C" w:rsidRDefault="00656B7C" w:rsidP="00677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077">
      <w:rPr>
        <w:rStyle w:val="PageNumber"/>
        <w:noProof/>
      </w:rPr>
      <w:t>1</w:t>
    </w:r>
    <w:r>
      <w:rPr>
        <w:rStyle w:val="PageNumber"/>
      </w:rPr>
      <w:fldChar w:fldCharType="end"/>
    </w:r>
  </w:p>
  <w:p w14:paraId="5C21594D" w14:textId="77777777" w:rsidR="00656B7C" w:rsidRDefault="00656B7C" w:rsidP="00B67D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494C9" w14:textId="77777777" w:rsidR="009C177B" w:rsidRDefault="009C177B" w:rsidP="00B67DCE">
      <w:r>
        <w:separator/>
      </w:r>
    </w:p>
  </w:footnote>
  <w:footnote w:type="continuationSeparator" w:id="0">
    <w:p w14:paraId="7ED6685C" w14:textId="77777777" w:rsidR="009C177B" w:rsidRDefault="009C177B" w:rsidP="00B67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15"/>
    <w:rsid w:val="000E090A"/>
    <w:rsid w:val="0030187D"/>
    <w:rsid w:val="00391AA8"/>
    <w:rsid w:val="003E7962"/>
    <w:rsid w:val="004D4051"/>
    <w:rsid w:val="00613E6C"/>
    <w:rsid w:val="00656B7C"/>
    <w:rsid w:val="006777C6"/>
    <w:rsid w:val="007403BD"/>
    <w:rsid w:val="0075768E"/>
    <w:rsid w:val="00792D41"/>
    <w:rsid w:val="007E4642"/>
    <w:rsid w:val="00851BE4"/>
    <w:rsid w:val="008F0191"/>
    <w:rsid w:val="009C177B"/>
    <w:rsid w:val="00A008CF"/>
    <w:rsid w:val="00AD764D"/>
    <w:rsid w:val="00AF1992"/>
    <w:rsid w:val="00B67DCE"/>
    <w:rsid w:val="00BC4569"/>
    <w:rsid w:val="00D01815"/>
    <w:rsid w:val="00D05C8B"/>
    <w:rsid w:val="00DD7077"/>
    <w:rsid w:val="00DE6191"/>
    <w:rsid w:val="00ED5CAF"/>
    <w:rsid w:val="00F12C3A"/>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E776D"/>
  <w14:defaultImageDpi w14:val="300"/>
  <w15:docId w15:val="{D8893459-4A68-463F-BD6B-A227DF98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815"/>
    <w:pPr>
      <w:widowControl w:val="0"/>
      <w:autoSpaceDE w:val="0"/>
      <w:autoSpaceDN w:val="0"/>
      <w:adjustRightInd w:val="0"/>
    </w:pPr>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
    <w:name w:val="heading"/>
    <w:rsid w:val="00D01815"/>
    <w:rPr>
      <w:b/>
      <w:bCs/>
      <w:sz w:val="24"/>
      <w:szCs w:val="24"/>
    </w:rPr>
  </w:style>
  <w:style w:type="paragraph" w:styleId="Footer">
    <w:name w:val="footer"/>
    <w:basedOn w:val="Normal"/>
    <w:link w:val="FooterChar"/>
    <w:uiPriority w:val="99"/>
    <w:unhideWhenUsed/>
    <w:rsid w:val="00B67DCE"/>
    <w:pPr>
      <w:tabs>
        <w:tab w:val="center" w:pos="4320"/>
        <w:tab w:val="right" w:pos="8640"/>
      </w:tabs>
    </w:pPr>
  </w:style>
  <w:style w:type="character" w:customStyle="1" w:styleId="FooterChar">
    <w:name w:val="Footer Char"/>
    <w:basedOn w:val="DefaultParagraphFont"/>
    <w:link w:val="Footer"/>
    <w:uiPriority w:val="99"/>
    <w:rsid w:val="00B67DCE"/>
    <w:rPr>
      <w:rFonts w:ascii="Courier" w:eastAsia="Times New Roman" w:hAnsi="Courier" w:cs="Times New Roman"/>
    </w:rPr>
  </w:style>
  <w:style w:type="character" w:styleId="PageNumber">
    <w:name w:val="page number"/>
    <w:basedOn w:val="DefaultParagraphFont"/>
    <w:uiPriority w:val="99"/>
    <w:semiHidden/>
    <w:unhideWhenUsed/>
    <w:rsid w:val="00B67DCE"/>
  </w:style>
  <w:style w:type="paragraph" w:styleId="BalloonText">
    <w:name w:val="Balloon Text"/>
    <w:basedOn w:val="Normal"/>
    <w:link w:val="BalloonTextChar"/>
    <w:uiPriority w:val="99"/>
    <w:semiHidden/>
    <w:unhideWhenUsed/>
    <w:rsid w:val="00613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E6C"/>
    <w:rPr>
      <w:rFonts w:ascii="Segoe UI" w:eastAsia="Times New Roman" w:hAnsi="Segoe UI" w:cs="Segoe UI"/>
      <w:sz w:val="18"/>
      <w:szCs w:val="18"/>
    </w:rPr>
  </w:style>
  <w:style w:type="paragraph" w:customStyle="1" w:styleId="Text">
    <w:name w:val="......Text"/>
    <w:basedOn w:val="Normal"/>
    <w:rsid w:val="00BC4569"/>
    <w:pPr>
      <w:widowControl/>
      <w:autoSpaceDE/>
      <w:autoSpaceDN/>
      <w:adjustRightInd/>
      <w:spacing w:line="480" w:lineRule="exact"/>
      <w:ind w:firstLine="547"/>
      <w:outlineLvl w:val="0"/>
    </w:pPr>
    <w:rPr>
      <w:rFonts w:ascii="Times" w:eastAsia="Times" w:hAnsi="Time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Bullis</dc:creator>
  <cp:lastModifiedBy>Atika</cp:lastModifiedBy>
  <cp:revision>2</cp:revision>
  <cp:lastPrinted>2012-04-19T20:46:00Z</cp:lastPrinted>
  <dcterms:created xsi:type="dcterms:W3CDTF">2017-09-07T20:43:00Z</dcterms:created>
  <dcterms:modified xsi:type="dcterms:W3CDTF">2017-09-07T20:43:00Z</dcterms:modified>
</cp:coreProperties>
</file>