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200"/>
        <w:gridCol w:w="2880"/>
      </w:tblGrid>
      <w:tr w:rsidR="00EC0073" w14:paraId="7F44C0F7" w14:textId="77777777" w:rsidTr="004051FA">
        <w:trPr>
          <w:trHeight w:hRule="exact" w:val="14126"/>
          <w:tblHeader/>
        </w:trPr>
        <w:tc>
          <w:tcPr>
            <w:tcW w:w="7056" w:type="dxa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14:paraId="2F9048F2" w14:textId="0CBFD8DE" w:rsidR="00772F94" w:rsidRPr="00651624" w:rsidRDefault="00311F8F" w:rsidP="00772F94">
            <w:pPr>
              <w:pStyle w:val="Title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Seeking Volunteers for</w:t>
            </w:r>
            <w:r w:rsidR="00651624">
              <w:rPr>
                <w:sz w:val="72"/>
                <w:szCs w:val="72"/>
              </w:rPr>
              <w:t xml:space="preserve"> </w:t>
            </w:r>
            <w:r w:rsidR="00651624" w:rsidRPr="00651624">
              <w:rPr>
                <w:sz w:val="72"/>
                <w:szCs w:val="72"/>
              </w:rPr>
              <w:t>Scholarship Clinic</w:t>
            </w:r>
            <w:r w:rsidR="00772F94" w:rsidRPr="00651624">
              <w:rPr>
                <w:sz w:val="72"/>
                <w:szCs w:val="72"/>
              </w:rPr>
              <w:t xml:space="preserve"> </w:t>
            </w:r>
          </w:p>
          <w:p w14:paraId="4D4B29E1" w14:textId="77777777" w:rsidR="00772F94" w:rsidRDefault="00A305EE" w:rsidP="00772F94">
            <w:pPr>
              <w:pStyle w:val="EventHeading"/>
              <w:spacing w:before="360"/>
            </w:pPr>
            <w:sdt>
              <w:sdtPr>
                <w:alias w:val="When:"/>
                <w:tag w:val="When:"/>
                <w:id w:val="1610775896"/>
                <w:placeholder>
                  <w:docPart w:val="C8083853E54C46E7A77663D75DBE98F4"/>
                </w:placeholder>
                <w:temporary/>
                <w:showingPlcHdr/>
                <w15:appearance w15:val="hidden"/>
              </w:sdtPr>
              <w:sdtEndPr/>
              <w:sdtContent>
                <w:r w:rsidR="00772F94">
                  <w:t>When</w:t>
                </w:r>
              </w:sdtContent>
            </w:sdt>
          </w:p>
          <w:p w14:paraId="57927EE5" w14:textId="67CBDEB1" w:rsidR="00772F94" w:rsidRPr="00651624" w:rsidRDefault="00651624" w:rsidP="00772F94">
            <w:pPr>
              <w:pStyle w:val="EventInfo"/>
              <w:rPr>
                <w:rFonts w:asciiTheme="majorHAnsi" w:eastAsiaTheme="majorEastAsia" w:hAnsiTheme="majorHAnsi" w:cstheme="majorBidi"/>
                <w:caps/>
                <w:kern w:val="28"/>
                <w:sz w:val="52"/>
                <w:szCs w:val="52"/>
              </w:rPr>
            </w:pPr>
            <w:r w:rsidRPr="00651624">
              <w:rPr>
                <w:rFonts w:asciiTheme="majorHAnsi" w:eastAsiaTheme="majorEastAsia" w:hAnsiTheme="majorHAnsi" w:cstheme="majorBidi"/>
                <w:caps/>
                <w:kern w:val="28"/>
                <w:sz w:val="52"/>
                <w:szCs w:val="52"/>
              </w:rPr>
              <w:t>Saturday, February 20th</w:t>
            </w:r>
          </w:p>
          <w:p w14:paraId="30ACA9D5" w14:textId="77777777" w:rsidR="00651624" w:rsidRPr="00651624" w:rsidRDefault="00651624" w:rsidP="00772F94">
            <w:pPr>
              <w:pStyle w:val="EventInfo"/>
              <w:rPr>
                <w:rFonts w:asciiTheme="majorHAnsi" w:eastAsiaTheme="majorEastAsia" w:hAnsiTheme="majorHAnsi" w:cstheme="majorBidi"/>
                <w:caps/>
                <w:kern w:val="28"/>
                <w:sz w:val="52"/>
                <w:szCs w:val="52"/>
              </w:rPr>
            </w:pPr>
            <w:r w:rsidRPr="00651624">
              <w:rPr>
                <w:rFonts w:asciiTheme="majorHAnsi" w:eastAsiaTheme="majorEastAsia" w:hAnsiTheme="majorHAnsi" w:cstheme="majorBidi"/>
                <w:caps/>
                <w:kern w:val="28"/>
                <w:sz w:val="52"/>
                <w:szCs w:val="52"/>
              </w:rPr>
              <w:t xml:space="preserve">9am-5pm </w:t>
            </w:r>
          </w:p>
          <w:p w14:paraId="6652D4F0" w14:textId="4F16F5D7" w:rsidR="00772F94" w:rsidRPr="00651624" w:rsidRDefault="00651624" w:rsidP="00651624">
            <w:pPr>
              <w:pStyle w:val="EventInfo"/>
              <w:rPr>
                <w:rFonts w:asciiTheme="majorHAnsi" w:eastAsiaTheme="majorEastAsia" w:hAnsiTheme="majorHAnsi" w:cstheme="majorBidi"/>
                <w:caps/>
                <w:kern w:val="28"/>
                <w:sz w:val="52"/>
                <w:szCs w:val="52"/>
              </w:rPr>
            </w:pPr>
            <w:r w:rsidRPr="00651624">
              <w:rPr>
                <w:rFonts w:asciiTheme="majorHAnsi" w:eastAsiaTheme="majorEastAsia" w:hAnsiTheme="majorHAnsi" w:cstheme="majorBidi"/>
                <w:caps/>
                <w:kern w:val="28"/>
                <w:sz w:val="52"/>
                <w:szCs w:val="52"/>
              </w:rPr>
              <w:t>(45 minute blocks)</w:t>
            </w:r>
          </w:p>
          <w:p w14:paraId="30B7D42C" w14:textId="0A78A09F" w:rsidR="0062316A" w:rsidRPr="000C6026" w:rsidRDefault="00651624" w:rsidP="000C6026">
            <w:pPr>
              <w:pStyle w:val="EventInfo"/>
              <w:rPr>
                <w:rFonts w:asciiTheme="majorHAnsi" w:eastAsiaTheme="majorEastAsia" w:hAnsiTheme="majorHAnsi" w:cstheme="majorBidi"/>
                <w:caps/>
                <w:kern w:val="28"/>
                <w:sz w:val="52"/>
                <w:szCs w:val="52"/>
              </w:rPr>
            </w:pPr>
            <w:r w:rsidRPr="00651624">
              <w:rPr>
                <w:rFonts w:asciiTheme="majorHAnsi" w:eastAsiaTheme="majorEastAsia" w:hAnsiTheme="majorHAnsi" w:cstheme="majorBidi"/>
                <w:caps/>
                <w:kern w:val="28"/>
                <w:sz w:val="52"/>
                <w:szCs w:val="52"/>
              </w:rPr>
              <w:t>Via Zoom</w:t>
            </w:r>
          </w:p>
          <w:p w14:paraId="11053DA3" w14:textId="77777777" w:rsidR="000C6026" w:rsidRDefault="000C6026" w:rsidP="000C6026">
            <w:pPr>
              <w:pStyle w:val="Address"/>
              <w:spacing w:after="240"/>
              <w:rPr>
                <w:rFonts w:asciiTheme="majorHAnsi" w:eastAsiaTheme="majorEastAsia" w:hAnsiTheme="majorHAnsi" w:cstheme="majorBidi"/>
                <w:caps/>
                <w:sz w:val="48"/>
              </w:rPr>
            </w:pPr>
          </w:p>
          <w:p w14:paraId="46152104" w14:textId="0F1418BA" w:rsidR="0062316A" w:rsidRPr="00F61490" w:rsidRDefault="00651624" w:rsidP="00651624">
            <w:pPr>
              <w:pStyle w:val="Address"/>
              <w:rPr>
                <w:rStyle w:val="Strong"/>
                <w:rFonts w:asciiTheme="majorHAnsi" w:eastAsiaTheme="majorEastAsia" w:hAnsiTheme="majorHAnsi" w:cstheme="majorBidi"/>
                <w:caps/>
                <w:sz w:val="40"/>
                <w:szCs w:val="40"/>
              </w:rPr>
            </w:pPr>
            <w:r w:rsidRPr="00F61490">
              <w:rPr>
                <w:rFonts w:asciiTheme="majorHAnsi" w:eastAsiaTheme="majorEastAsia" w:hAnsiTheme="majorHAnsi" w:cstheme="majorBidi"/>
                <w:caps/>
                <w:sz w:val="40"/>
                <w:szCs w:val="40"/>
              </w:rPr>
              <w:t>What</w:t>
            </w:r>
            <w:r w:rsidR="00EA401D" w:rsidRPr="00F61490">
              <w:rPr>
                <w:rFonts w:asciiTheme="majorHAnsi" w:eastAsiaTheme="majorEastAsia" w:hAnsiTheme="majorHAnsi" w:cstheme="majorBidi"/>
                <w:caps/>
                <w:sz w:val="40"/>
                <w:szCs w:val="40"/>
              </w:rPr>
              <w:t>:</w:t>
            </w:r>
            <w:r w:rsidR="000C6026" w:rsidRPr="00F61490">
              <w:rPr>
                <w:rFonts w:asciiTheme="majorHAnsi" w:eastAsiaTheme="majorEastAsia" w:hAnsiTheme="majorHAnsi" w:cstheme="majorBidi"/>
                <w:caps/>
                <w:sz w:val="40"/>
                <w:szCs w:val="40"/>
              </w:rPr>
              <w:t xml:space="preserve"> </w:t>
            </w:r>
            <w:hyperlink r:id="rId10" w:tgtFrame="_blank" w:history="1">
              <w:r w:rsidRPr="00F61490">
                <w:rPr>
                  <w:rStyle w:val="Strong"/>
                  <w:sz w:val="40"/>
                  <w:szCs w:val="40"/>
                </w:rPr>
                <w:t>Diversity in Leadership Scholarship</w:t>
              </w:r>
            </w:hyperlink>
            <w:r w:rsidRPr="00F61490">
              <w:rPr>
                <w:rStyle w:val="Strong"/>
                <w:sz w:val="40"/>
                <w:szCs w:val="40"/>
              </w:rPr>
              <w:t> through the Oregon College Savings Plan.</w:t>
            </w:r>
          </w:p>
          <w:p w14:paraId="74B3FE9F" w14:textId="77777777" w:rsidR="00EA401D" w:rsidRDefault="0088522F" w:rsidP="00651624">
            <w:pPr>
              <w:pStyle w:val="Address"/>
              <w:rPr>
                <w:rFonts w:ascii="Tahoma" w:hAnsi="Tahoma" w:cs="Tahoma"/>
                <w:color w:val="404040"/>
                <w:sz w:val="22"/>
                <w:szCs w:val="22"/>
                <w:shd w:val="clear" w:color="auto" w:fill="FFFFFF"/>
              </w:rPr>
            </w:pPr>
            <w:r>
              <w:rPr>
                <w:rFonts w:ascii="Tahoma" w:hAnsi="Tahoma" w:cs="Tahoma"/>
                <w:color w:val="404040"/>
                <w:sz w:val="22"/>
                <w:szCs w:val="22"/>
                <w:shd w:val="clear" w:color="auto" w:fill="FFFFFF"/>
              </w:rPr>
              <w:t xml:space="preserve">We are seeking volunteers who can </w:t>
            </w:r>
            <w:r w:rsidR="000C23B7">
              <w:rPr>
                <w:rFonts w:ascii="Tahoma" w:hAnsi="Tahoma" w:cs="Tahoma"/>
                <w:color w:val="404040"/>
                <w:sz w:val="22"/>
                <w:szCs w:val="22"/>
                <w:shd w:val="clear" w:color="auto" w:fill="FFFFFF"/>
              </w:rPr>
              <w:t xml:space="preserve">meet </w:t>
            </w:r>
            <w:r>
              <w:rPr>
                <w:rFonts w:ascii="Tahoma" w:hAnsi="Tahoma" w:cs="Tahoma"/>
                <w:color w:val="404040"/>
                <w:sz w:val="22"/>
                <w:szCs w:val="22"/>
                <w:shd w:val="clear" w:color="auto" w:fill="FFFFFF"/>
              </w:rPr>
              <w:t xml:space="preserve">with students </w:t>
            </w:r>
            <w:r w:rsidR="000C23B7">
              <w:rPr>
                <w:rFonts w:ascii="Tahoma" w:hAnsi="Tahoma" w:cs="Tahoma"/>
                <w:color w:val="404040"/>
                <w:sz w:val="22"/>
                <w:szCs w:val="22"/>
                <w:shd w:val="clear" w:color="auto" w:fill="FFFFFF"/>
              </w:rPr>
              <w:t>view zoom</w:t>
            </w:r>
            <w:r>
              <w:rPr>
                <w:rFonts w:ascii="Tahoma" w:hAnsi="Tahoma" w:cs="Tahoma"/>
                <w:color w:val="404040"/>
                <w:sz w:val="22"/>
                <w:szCs w:val="22"/>
                <w:shd w:val="clear" w:color="auto" w:fill="FFFFFF"/>
              </w:rPr>
              <w:t xml:space="preserve"> to review </w:t>
            </w:r>
            <w:r w:rsidR="000C23B7">
              <w:rPr>
                <w:rFonts w:ascii="Tahoma" w:hAnsi="Tahoma" w:cs="Tahoma"/>
                <w:color w:val="404040"/>
                <w:sz w:val="22"/>
                <w:szCs w:val="22"/>
                <w:shd w:val="clear" w:color="auto" w:fill="FFFFFF"/>
              </w:rPr>
              <w:t xml:space="preserve">their </w:t>
            </w:r>
            <w:r>
              <w:rPr>
                <w:rFonts w:ascii="Tahoma" w:hAnsi="Tahoma" w:cs="Tahoma"/>
                <w:color w:val="404040"/>
                <w:sz w:val="22"/>
                <w:szCs w:val="22"/>
                <w:shd w:val="clear" w:color="auto" w:fill="FFFFFF"/>
              </w:rPr>
              <w:t xml:space="preserve">applications for the </w:t>
            </w:r>
            <w:r w:rsidR="004133E6" w:rsidRPr="004133E6">
              <w:rPr>
                <w:rFonts w:ascii="Tahoma" w:hAnsi="Tahoma" w:cs="Tahoma"/>
                <w:color w:val="404040"/>
                <w:sz w:val="22"/>
                <w:szCs w:val="22"/>
                <w:shd w:val="clear" w:color="auto" w:fill="FFFFFF"/>
              </w:rPr>
              <w:t>Diversity in Leadership scholarship</w:t>
            </w:r>
            <w:r w:rsidR="004133E6">
              <w:rPr>
                <w:rFonts w:ascii="Tahoma" w:hAnsi="Tahoma" w:cs="Tahoma"/>
                <w:color w:val="404040"/>
                <w:sz w:val="22"/>
                <w:szCs w:val="22"/>
                <w:shd w:val="clear" w:color="auto" w:fill="FFFFFF"/>
              </w:rPr>
              <w:t xml:space="preserve">: </w:t>
            </w:r>
            <w:hyperlink r:id="rId11" w:history="1">
              <w:r w:rsidR="004133E6" w:rsidRPr="004133E6">
                <w:rPr>
                  <w:rStyle w:val="Hyperlink"/>
                  <w:rFonts w:ascii="Tahoma" w:hAnsi="Tahoma" w:cs="Tahoma"/>
                  <w:sz w:val="22"/>
                  <w:szCs w:val="22"/>
                  <w:shd w:val="clear" w:color="auto" w:fill="FFFFFF"/>
                </w:rPr>
                <w:t>www.oregoncollegesavings.com/diversity-in-leadership-scholarship</w:t>
              </w:r>
            </w:hyperlink>
          </w:p>
          <w:p w14:paraId="171A308D" w14:textId="2345A1F2" w:rsidR="00E4087B" w:rsidRDefault="008E214D" w:rsidP="00651624">
            <w:pPr>
              <w:pStyle w:val="Address"/>
              <w:rPr>
                <w:rFonts w:ascii="Tahoma" w:hAnsi="Tahoma" w:cs="Tahoma"/>
                <w:color w:val="404040"/>
                <w:sz w:val="22"/>
                <w:szCs w:val="22"/>
                <w:shd w:val="clear" w:color="auto" w:fill="FFFFFF"/>
              </w:rPr>
            </w:pPr>
            <w:r>
              <w:rPr>
                <w:rFonts w:ascii="Tahoma" w:hAnsi="Tahoma" w:cs="Tahoma"/>
                <w:color w:val="404040"/>
                <w:sz w:val="22"/>
                <w:szCs w:val="22"/>
                <w:shd w:val="clear" w:color="auto" w:fill="FFFFFF"/>
              </w:rPr>
              <w:t>Students who sign up will be expected to bring a draft of their application</w:t>
            </w:r>
            <w:r w:rsidR="007228E8">
              <w:rPr>
                <w:rFonts w:ascii="Tahoma" w:hAnsi="Tahoma" w:cs="Tahoma"/>
                <w:color w:val="404040"/>
                <w:sz w:val="22"/>
                <w:szCs w:val="22"/>
                <w:shd w:val="clear" w:color="auto" w:fill="FFFFFF"/>
              </w:rPr>
              <w:t xml:space="preserve"> for </w:t>
            </w:r>
            <w:r>
              <w:rPr>
                <w:rFonts w:ascii="Tahoma" w:hAnsi="Tahoma" w:cs="Tahoma"/>
                <w:color w:val="404040"/>
                <w:sz w:val="22"/>
                <w:szCs w:val="22"/>
                <w:shd w:val="clear" w:color="auto" w:fill="FFFFFF"/>
              </w:rPr>
              <w:t xml:space="preserve">volunteers </w:t>
            </w:r>
            <w:r w:rsidR="007228E8">
              <w:rPr>
                <w:rFonts w:ascii="Tahoma" w:hAnsi="Tahoma" w:cs="Tahoma"/>
                <w:color w:val="404040"/>
                <w:sz w:val="22"/>
                <w:szCs w:val="22"/>
                <w:shd w:val="clear" w:color="auto" w:fill="FFFFFF"/>
              </w:rPr>
              <w:t>to review and</w:t>
            </w:r>
            <w:r>
              <w:rPr>
                <w:rFonts w:ascii="Tahoma" w:hAnsi="Tahoma" w:cs="Tahoma"/>
                <w:color w:val="404040"/>
                <w:sz w:val="22"/>
                <w:szCs w:val="22"/>
                <w:shd w:val="clear" w:color="auto" w:fill="FFFFFF"/>
              </w:rPr>
              <w:t xml:space="preserve"> provide advice on how to improve. </w:t>
            </w:r>
            <w:r w:rsidR="000C23B7">
              <w:rPr>
                <w:rFonts w:ascii="Tahoma" w:hAnsi="Tahoma" w:cs="Tahoma"/>
                <w:color w:val="404040"/>
                <w:sz w:val="22"/>
                <w:szCs w:val="22"/>
                <w:shd w:val="clear" w:color="auto" w:fill="FFFFFF"/>
              </w:rPr>
              <w:t xml:space="preserve">This can include </w:t>
            </w:r>
            <w:r w:rsidR="004D36D6">
              <w:rPr>
                <w:rFonts w:ascii="Tahoma" w:hAnsi="Tahoma" w:cs="Tahoma"/>
                <w:color w:val="404040"/>
                <w:sz w:val="22"/>
                <w:szCs w:val="22"/>
                <w:shd w:val="clear" w:color="auto" w:fill="FFFFFF"/>
              </w:rPr>
              <w:t xml:space="preserve">review </w:t>
            </w:r>
            <w:r w:rsidR="00EA401D">
              <w:rPr>
                <w:rFonts w:ascii="Tahoma" w:hAnsi="Tahoma" w:cs="Tahoma"/>
                <w:color w:val="404040"/>
                <w:sz w:val="22"/>
                <w:szCs w:val="22"/>
                <w:shd w:val="clear" w:color="auto" w:fill="FFFFFF"/>
              </w:rPr>
              <w:t xml:space="preserve">of </w:t>
            </w:r>
            <w:r w:rsidR="004D36D6">
              <w:rPr>
                <w:rFonts w:ascii="Tahoma" w:hAnsi="Tahoma" w:cs="Tahoma"/>
                <w:color w:val="404040"/>
                <w:sz w:val="22"/>
                <w:szCs w:val="22"/>
                <w:shd w:val="clear" w:color="auto" w:fill="FFFFFF"/>
              </w:rPr>
              <w:t>short essays, resume, and other required information for the application. This</w:t>
            </w:r>
            <w:r w:rsidR="00EA401D">
              <w:rPr>
                <w:rFonts w:ascii="Tahoma" w:hAnsi="Tahoma" w:cs="Tahoma"/>
                <w:color w:val="404040"/>
                <w:sz w:val="22"/>
                <w:szCs w:val="22"/>
                <w:shd w:val="clear" w:color="auto" w:fill="FFFFFF"/>
              </w:rPr>
              <w:t xml:space="preserve"> statewide scholarship</w:t>
            </w:r>
            <w:r w:rsidR="004D36D6">
              <w:rPr>
                <w:rFonts w:ascii="Tahoma" w:hAnsi="Tahoma" w:cs="Tahoma"/>
                <w:color w:val="404040"/>
                <w:sz w:val="22"/>
                <w:szCs w:val="22"/>
                <w:shd w:val="clear" w:color="auto" w:fill="FFFFFF"/>
              </w:rPr>
              <w:t xml:space="preserve"> is competitive</w:t>
            </w:r>
            <w:r w:rsidR="00EA401D">
              <w:rPr>
                <w:rFonts w:ascii="Tahoma" w:hAnsi="Tahoma" w:cs="Tahoma"/>
                <w:color w:val="404040"/>
                <w:sz w:val="22"/>
                <w:szCs w:val="22"/>
                <w:shd w:val="clear" w:color="auto" w:fill="FFFFFF"/>
              </w:rPr>
              <w:t>,</w:t>
            </w:r>
            <w:r w:rsidR="004D36D6">
              <w:rPr>
                <w:rFonts w:ascii="Tahoma" w:hAnsi="Tahoma" w:cs="Tahoma"/>
                <w:color w:val="404040"/>
                <w:sz w:val="22"/>
                <w:szCs w:val="22"/>
                <w:shd w:val="clear" w:color="auto" w:fill="FFFFFF"/>
              </w:rPr>
              <w:t xml:space="preserve"> and this clinic is being set up to </w:t>
            </w:r>
            <w:r w:rsidR="00E10E33">
              <w:rPr>
                <w:rFonts w:ascii="Tahoma" w:hAnsi="Tahoma" w:cs="Tahoma"/>
                <w:color w:val="404040"/>
                <w:sz w:val="22"/>
                <w:szCs w:val="22"/>
                <w:shd w:val="clear" w:color="auto" w:fill="FFFFFF"/>
              </w:rPr>
              <w:t xml:space="preserve">help best </w:t>
            </w:r>
            <w:r w:rsidR="004D36D6">
              <w:rPr>
                <w:rFonts w:ascii="Tahoma" w:hAnsi="Tahoma" w:cs="Tahoma"/>
                <w:color w:val="404040"/>
                <w:sz w:val="22"/>
                <w:szCs w:val="22"/>
                <w:shd w:val="clear" w:color="auto" w:fill="FFFFFF"/>
              </w:rPr>
              <w:t>position students from underrepresented communities in Lane County</w:t>
            </w:r>
            <w:r w:rsidR="00E10E33">
              <w:rPr>
                <w:rFonts w:ascii="Tahoma" w:hAnsi="Tahoma" w:cs="Tahoma"/>
                <w:color w:val="404040"/>
                <w:sz w:val="22"/>
                <w:szCs w:val="22"/>
                <w:shd w:val="clear" w:color="auto" w:fill="FFFFFF"/>
              </w:rPr>
              <w:t>.</w:t>
            </w:r>
          </w:p>
          <w:p w14:paraId="225C2DD8" w14:textId="6B5F6B9F" w:rsidR="00EC0073" w:rsidRDefault="00EC0073" w:rsidP="00AB34E1">
            <w:pPr>
              <w:pStyle w:val="Address"/>
            </w:pPr>
          </w:p>
        </w:tc>
        <w:tc>
          <w:tcPr>
            <w:tcW w:w="2822" w:type="dxa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14:paraId="5E8FB15B" w14:textId="18548508" w:rsidR="00AB34E1" w:rsidRDefault="00AB34E1" w:rsidP="00AB34E1">
            <w:pPr>
              <w:pStyle w:val="EventSubhead"/>
              <w:rPr>
                <w:color w:val="696700" w:themeColor="accent1" w:themeShade="BF"/>
              </w:rPr>
            </w:pPr>
            <w:r>
              <w:rPr>
                <w:color w:val="696700" w:themeColor="accent1" w:themeShade="BF"/>
              </w:rPr>
              <w:t>Interested Volunteers</w:t>
            </w:r>
            <w:r w:rsidRPr="00651624">
              <w:rPr>
                <w:color w:val="696700" w:themeColor="accent1" w:themeShade="BF"/>
              </w:rPr>
              <w:t>:</w:t>
            </w:r>
          </w:p>
          <w:p w14:paraId="4993EA6B" w14:textId="77777777" w:rsidR="00AB34E1" w:rsidRDefault="00AB34E1" w:rsidP="00AB34E1">
            <w:pPr>
              <w:pStyle w:val="EventSubhead"/>
              <w:rPr>
                <w:color w:val="696700" w:themeColor="accent1" w:themeShade="BF"/>
              </w:rPr>
            </w:pPr>
          </w:p>
          <w:p w14:paraId="4A94D619" w14:textId="39735AD1" w:rsidR="00AB34E1" w:rsidRDefault="00AB34E1" w:rsidP="00AB34E1">
            <w:pPr>
              <w:pStyle w:val="EventSubhead"/>
              <w:rPr>
                <w:rStyle w:val="Hyperlink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hyperlink r:id="rId12" w:history="1">
              <w:r w:rsidRPr="00AB34E1">
                <w:rPr>
                  <w:rStyle w:val="Hyperlink"/>
                  <w:sz w:val="32"/>
                  <w:szCs w:val="32"/>
                </w:rPr>
                <w:t>Sign up here!</w:t>
              </w:r>
            </w:hyperlink>
          </w:p>
          <w:p w14:paraId="5D1CE236" w14:textId="77777777" w:rsidR="00BC45C3" w:rsidRPr="00651624" w:rsidRDefault="00BC45C3" w:rsidP="00AB34E1">
            <w:pPr>
              <w:pStyle w:val="EventSubhead"/>
              <w:rPr>
                <w:color w:val="696700" w:themeColor="accent1" w:themeShade="BF"/>
              </w:rPr>
            </w:pPr>
          </w:p>
          <w:p w14:paraId="050FFF26" w14:textId="3B7CF98A" w:rsidR="00AB34E1" w:rsidRDefault="00AB34E1" w:rsidP="00EC0073">
            <w:pPr>
              <w:pStyle w:val="EventHeading"/>
            </w:pPr>
          </w:p>
          <w:p w14:paraId="447DEECF" w14:textId="77777777" w:rsidR="00AB34E1" w:rsidRDefault="00AB34E1" w:rsidP="00EC0073">
            <w:pPr>
              <w:pStyle w:val="EventHeading"/>
            </w:pPr>
          </w:p>
          <w:p w14:paraId="206A577B" w14:textId="3FC509A6" w:rsidR="00EC0073" w:rsidRDefault="001D23BF" w:rsidP="00EC0073">
            <w:pPr>
              <w:pStyle w:val="EventHeading"/>
            </w:pPr>
            <w:r>
              <w:t>Organizers</w:t>
            </w:r>
          </w:p>
          <w:p w14:paraId="12121A60" w14:textId="471D1B7C" w:rsidR="00651624" w:rsidRDefault="00651624" w:rsidP="00651624"/>
          <w:p w14:paraId="42B450FE" w14:textId="36D58DE9" w:rsidR="0062316A" w:rsidRDefault="0062316A" w:rsidP="00651624">
            <w:r>
              <w:t>Lane County Latino</w:t>
            </w:r>
            <w:r w:rsidR="00A305EE">
              <w:t>/</w:t>
            </w:r>
            <w:r>
              <w:t>a/x Leaders Work Group</w:t>
            </w:r>
          </w:p>
          <w:p w14:paraId="64E1D7B5" w14:textId="77777777" w:rsidR="0062316A" w:rsidRDefault="0062316A" w:rsidP="00651624"/>
          <w:p w14:paraId="70E53536" w14:textId="0F92DC1D" w:rsidR="00EC0073" w:rsidRDefault="001D23BF" w:rsidP="00651624">
            <w:r>
              <w:t>José W. Meléndez</w:t>
            </w:r>
            <w:r w:rsidR="00351395">
              <w:t>,</w:t>
            </w:r>
          </w:p>
          <w:p w14:paraId="10130833" w14:textId="055FC972" w:rsidR="00351395" w:rsidRDefault="00351395" w:rsidP="00651624">
            <w:r>
              <w:t>Professor of Planning for Engaging Diverse Communities</w:t>
            </w:r>
            <w:r w:rsidR="000D074B">
              <w:t>, UO</w:t>
            </w:r>
          </w:p>
          <w:p w14:paraId="22BF6A5F" w14:textId="77777777" w:rsidR="00651624" w:rsidRDefault="00651624" w:rsidP="00651624"/>
          <w:p w14:paraId="7725831A" w14:textId="7E51CA00" w:rsidR="00651624" w:rsidRDefault="00651624" w:rsidP="00651624">
            <w:r>
              <w:t>Lane Workforce Partnership</w:t>
            </w:r>
          </w:p>
          <w:p w14:paraId="266021C9" w14:textId="77777777" w:rsidR="00651624" w:rsidRDefault="00651624" w:rsidP="00651624"/>
          <w:p w14:paraId="60272A13" w14:textId="24608878" w:rsidR="00651624" w:rsidRDefault="00651624" w:rsidP="00651624">
            <w:r>
              <w:t>Connected Lane County</w:t>
            </w:r>
          </w:p>
          <w:p w14:paraId="7ECCD602" w14:textId="77777777" w:rsidR="00EC0073" w:rsidRDefault="00EC0073" w:rsidP="00EC0073"/>
          <w:p w14:paraId="764990CB" w14:textId="12F437C2" w:rsidR="0062316A" w:rsidRDefault="0062316A" w:rsidP="00EC0073"/>
        </w:tc>
      </w:tr>
    </w:tbl>
    <w:p w14:paraId="0BABC270" w14:textId="77777777" w:rsidR="00772F94" w:rsidRPr="004051FA" w:rsidRDefault="00772F94" w:rsidP="004051FA">
      <w:pPr>
        <w:pStyle w:val="NoSpacing"/>
      </w:pPr>
    </w:p>
    <w:sectPr w:rsidR="00772F94" w:rsidRPr="004051FA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59A95" w14:textId="77777777" w:rsidR="006F627C" w:rsidRDefault="006F627C">
      <w:pPr>
        <w:spacing w:line="240" w:lineRule="auto"/>
      </w:pPr>
      <w:r>
        <w:separator/>
      </w:r>
    </w:p>
  </w:endnote>
  <w:endnote w:type="continuationSeparator" w:id="0">
    <w:p w14:paraId="3BB8505B" w14:textId="77777777" w:rsidR="006F627C" w:rsidRDefault="006F627C">
      <w:pPr>
        <w:spacing w:line="240" w:lineRule="auto"/>
      </w:pPr>
      <w:r>
        <w:continuationSeparator/>
      </w:r>
    </w:p>
  </w:endnote>
  <w:endnote w:type="continuationNotice" w:id="1">
    <w:p w14:paraId="06B2BF9D" w14:textId="77777777" w:rsidR="006F627C" w:rsidRDefault="006F62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4C4A6" w14:textId="77777777" w:rsidR="006F627C" w:rsidRDefault="006F627C">
      <w:pPr>
        <w:spacing w:line="240" w:lineRule="auto"/>
      </w:pPr>
      <w:r>
        <w:separator/>
      </w:r>
    </w:p>
  </w:footnote>
  <w:footnote w:type="continuationSeparator" w:id="0">
    <w:p w14:paraId="08B0D988" w14:textId="77777777" w:rsidR="006F627C" w:rsidRDefault="006F627C">
      <w:pPr>
        <w:spacing w:line="240" w:lineRule="auto"/>
      </w:pPr>
      <w:r>
        <w:continuationSeparator/>
      </w:r>
    </w:p>
  </w:footnote>
  <w:footnote w:type="continuationNotice" w:id="1">
    <w:p w14:paraId="2917D654" w14:textId="77777777" w:rsidR="006F627C" w:rsidRDefault="006F627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24"/>
    <w:rsid w:val="00012B96"/>
    <w:rsid w:val="0003525F"/>
    <w:rsid w:val="000C23B7"/>
    <w:rsid w:val="000C6026"/>
    <w:rsid w:val="000D074B"/>
    <w:rsid w:val="000E73B3"/>
    <w:rsid w:val="00101CD4"/>
    <w:rsid w:val="001D23BF"/>
    <w:rsid w:val="00281AD9"/>
    <w:rsid w:val="002A3C63"/>
    <w:rsid w:val="00311F8F"/>
    <w:rsid w:val="00351395"/>
    <w:rsid w:val="003734D1"/>
    <w:rsid w:val="003857E3"/>
    <w:rsid w:val="003C0019"/>
    <w:rsid w:val="004051FA"/>
    <w:rsid w:val="004133E6"/>
    <w:rsid w:val="004134A3"/>
    <w:rsid w:val="00434225"/>
    <w:rsid w:val="004564CA"/>
    <w:rsid w:val="004D36D6"/>
    <w:rsid w:val="00501AF7"/>
    <w:rsid w:val="00552504"/>
    <w:rsid w:val="005F7E71"/>
    <w:rsid w:val="0062316A"/>
    <w:rsid w:val="00651624"/>
    <w:rsid w:val="006624C5"/>
    <w:rsid w:val="00694FAC"/>
    <w:rsid w:val="006F627C"/>
    <w:rsid w:val="007228E8"/>
    <w:rsid w:val="00772F94"/>
    <w:rsid w:val="0079666F"/>
    <w:rsid w:val="00804616"/>
    <w:rsid w:val="0088522F"/>
    <w:rsid w:val="008E214D"/>
    <w:rsid w:val="009C67F5"/>
    <w:rsid w:val="009E788F"/>
    <w:rsid w:val="00A305EE"/>
    <w:rsid w:val="00AB34E1"/>
    <w:rsid w:val="00AF3FE1"/>
    <w:rsid w:val="00B06A90"/>
    <w:rsid w:val="00B20399"/>
    <w:rsid w:val="00B30276"/>
    <w:rsid w:val="00BC45C3"/>
    <w:rsid w:val="00C771BA"/>
    <w:rsid w:val="00C947AE"/>
    <w:rsid w:val="00CB65BD"/>
    <w:rsid w:val="00E10E33"/>
    <w:rsid w:val="00E4087B"/>
    <w:rsid w:val="00EA401D"/>
    <w:rsid w:val="00EB3261"/>
    <w:rsid w:val="00EC0073"/>
    <w:rsid w:val="00EC2BFF"/>
    <w:rsid w:val="00EC4678"/>
    <w:rsid w:val="00EE327C"/>
    <w:rsid w:val="00EF27C6"/>
    <w:rsid w:val="00F61490"/>
    <w:rsid w:val="00FD67B9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EABF08F"/>
  <w15:chartTrackingRefBased/>
  <w15:docId w15:val="{7F828F49-2EDD-4388-83EF-6697DF98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404040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6967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Hyperlink">
    <w:name w:val="Hyperlink"/>
    <w:basedOn w:val="DefaultParagraphFont"/>
    <w:uiPriority w:val="99"/>
    <w:unhideWhenUsed/>
    <w:rsid w:val="0062316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SD.LINK/SCHOLARSHIP_VOLUNTEER_FOR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regoncollegesavings.com/diversity-in-leadership-scholarshi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oregoncollegesavings.com/diversity-in-leadership-scholarsh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ey\AppData\Roaming\Microsoft\Templates\Simple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8083853E54C46E7A77663D75DBE9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A72A3-7B3A-4F7E-97EA-765A56027F85}"/>
      </w:docPartPr>
      <w:docPartBody>
        <w:p w:rsidR="00B6550B" w:rsidRDefault="003E5AF2">
          <w:pPr>
            <w:pStyle w:val="C8083853E54C46E7A77663D75DBE98F4"/>
          </w:pPr>
          <w:r>
            <w:t>When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F2"/>
    <w:rsid w:val="002742E5"/>
    <w:rsid w:val="003E5AF2"/>
    <w:rsid w:val="006D11B0"/>
    <w:rsid w:val="007F5E31"/>
    <w:rsid w:val="00B6550B"/>
    <w:rsid w:val="00D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"/>
    <w:qFormat/>
    <w:rPr>
      <w:b w:val="0"/>
      <w:bCs w:val="0"/>
      <w:color w:val="2F5496" w:themeColor="accent1" w:themeShade="BF"/>
    </w:rPr>
  </w:style>
  <w:style w:type="paragraph" w:customStyle="1" w:styleId="C8083853E54C46E7A77663D75DBE98F4">
    <w:name w:val="C8083853E54C46E7A77663D75DBE98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C:\Users\Ashley\AppData\Roaming\Microsoft\Templates\Simple Flyer.dotx</Template>
  <TotalTime>114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Espinoza</dc:creator>
  <cp:lastModifiedBy>Jose Melendez</cp:lastModifiedBy>
  <cp:revision>21</cp:revision>
  <dcterms:created xsi:type="dcterms:W3CDTF">2021-01-14T18:40:00Z</dcterms:created>
  <dcterms:modified xsi:type="dcterms:W3CDTF">2021-02-01T18:32:00Z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