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DF4" w:rsidRDefault="00711DF4" w:rsidP="00711DF4">
      <w:pPr>
        <w:spacing w:after="0"/>
      </w:pPr>
      <w:r w:rsidRPr="00711DF4">
        <w:rPr>
          <w:b/>
          <w:sz w:val="24"/>
        </w:rPr>
        <w:t>Title:</w:t>
      </w:r>
      <w:r w:rsidRPr="00711DF4">
        <w:rPr>
          <w:sz w:val="24"/>
        </w:rPr>
        <w:t xml:space="preserve"> </w:t>
      </w:r>
      <w:r>
        <w:t>Lecturer / Senior Lecturer in Research Methodology and Statistics</w:t>
      </w:r>
    </w:p>
    <w:p w:rsidR="00711DF4" w:rsidRDefault="00711DF4" w:rsidP="00711DF4">
      <w:pPr>
        <w:spacing w:after="0"/>
      </w:pPr>
      <w:r w:rsidRPr="00711DF4">
        <w:rPr>
          <w:b/>
          <w:sz w:val="24"/>
        </w:rPr>
        <w:t>Job no</w:t>
      </w:r>
      <w:r>
        <w:t>: 527961</w:t>
      </w:r>
    </w:p>
    <w:p w:rsidR="00711DF4" w:rsidRDefault="00711DF4" w:rsidP="00711DF4">
      <w:pPr>
        <w:spacing w:after="0"/>
      </w:pPr>
      <w:r w:rsidRPr="00711DF4">
        <w:rPr>
          <w:b/>
          <w:sz w:val="24"/>
        </w:rPr>
        <w:t>Work type</w:t>
      </w:r>
      <w:r>
        <w:t>: Faculty - Career</w:t>
      </w:r>
    </w:p>
    <w:p w:rsidR="00711DF4" w:rsidRDefault="00711DF4" w:rsidP="00711DF4">
      <w:pPr>
        <w:spacing w:after="0"/>
      </w:pPr>
      <w:r w:rsidRPr="00711DF4">
        <w:rPr>
          <w:b/>
          <w:sz w:val="24"/>
        </w:rPr>
        <w:t>Location:</w:t>
      </w:r>
      <w:r>
        <w:t xml:space="preserve"> Eugene, OR</w:t>
      </w:r>
    </w:p>
    <w:p w:rsidR="00711DF4" w:rsidRDefault="00711DF4" w:rsidP="00711DF4">
      <w:pPr>
        <w:spacing w:after="0"/>
      </w:pPr>
      <w:r w:rsidRPr="00711DF4">
        <w:rPr>
          <w:b/>
          <w:sz w:val="24"/>
        </w:rPr>
        <w:t>Categories:</w:t>
      </w:r>
      <w:r>
        <w:t xml:space="preserve"> Education</w:t>
      </w:r>
    </w:p>
    <w:p w:rsidR="00711DF4" w:rsidRDefault="00711DF4" w:rsidP="00711DF4">
      <w:pPr>
        <w:spacing w:after="0"/>
      </w:pPr>
      <w:r w:rsidRPr="00711DF4">
        <w:rPr>
          <w:b/>
          <w:sz w:val="24"/>
        </w:rPr>
        <w:t>Department:</w:t>
      </w:r>
      <w:r>
        <w:t xml:space="preserve"> College of Education</w:t>
      </w:r>
    </w:p>
    <w:p w:rsidR="00711DF4" w:rsidRDefault="00711DF4" w:rsidP="00711DF4">
      <w:pPr>
        <w:spacing w:after="0"/>
      </w:pPr>
      <w:r w:rsidRPr="00711DF4">
        <w:rPr>
          <w:b/>
          <w:sz w:val="24"/>
        </w:rPr>
        <w:t>Rank:</w:t>
      </w:r>
      <w:r>
        <w:t xml:space="preserve"> Lecturer</w:t>
      </w:r>
    </w:p>
    <w:p w:rsidR="00711DF4" w:rsidRDefault="00711DF4" w:rsidP="00711DF4">
      <w:pPr>
        <w:spacing w:after="0"/>
      </w:pPr>
      <w:r w:rsidRPr="00711DF4">
        <w:rPr>
          <w:b/>
          <w:sz w:val="24"/>
        </w:rPr>
        <w:t>Annual Basis:</w:t>
      </w:r>
      <w:r>
        <w:t xml:space="preserve"> 9 Month</w:t>
      </w:r>
    </w:p>
    <w:p w:rsidR="00711DF4" w:rsidRDefault="00711DF4" w:rsidP="00711DF4">
      <w:pPr>
        <w:spacing w:after="0"/>
      </w:pPr>
    </w:p>
    <w:p w:rsidR="00711DF4" w:rsidRPr="00711DF4" w:rsidRDefault="00711DF4" w:rsidP="00711DF4">
      <w:pPr>
        <w:spacing w:after="0"/>
        <w:rPr>
          <w:b/>
          <w:sz w:val="24"/>
        </w:rPr>
      </w:pPr>
      <w:r w:rsidRPr="00711DF4">
        <w:rPr>
          <w:b/>
          <w:sz w:val="24"/>
        </w:rPr>
        <w:t>Review of Applications Begins</w:t>
      </w:r>
    </w:p>
    <w:p w:rsidR="00711DF4" w:rsidRDefault="00711DF4" w:rsidP="00711DF4">
      <w:pPr>
        <w:spacing w:after="0"/>
      </w:pPr>
      <w:r>
        <w:t>October 15th, position open until filled.</w:t>
      </w:r>
    </w:p>
    <w:p w:rsidR="00711DF4" w:rsidRDefault="00711DF4" w:rsidP="00711DF4">
      <w:pPr>
        <w:spacing w:after="0"/>
      </w:pPr>
    </w:p>
    <w:p w:rsidR="00711DF4" w:rsidRPr="00711DF4" w:rsidRDefault="00711DF4" w:rsidP="00711DF4">
      <w:pPr>
        <w:spacing w:after="0"/>
        <w:rPr>
          <w:b/>
          <w:sz w:val="24"/>
        </w:rPr>
      </w:pPr>
      <w:r w:rsidRPr="00711DF4">
        <w:rPr>
          <w:b/>
          <w:sz w:val="24"/>
        </w:rPr>
        <w:t>Special Instructions to Applicants</w:t>
      </w:r>
    </w:p>
    <w:p w:rsidR="00711DF4" w:rsidRDefault="00711DF4" w:rsidP="00711DF4">
      <w:pPr>
        <w:spacing w:after="0"/>
      </w:pPr>
      <w:r>
        <w:t>Along with an online application, including names and contact information for at least three professional references, applicants should submit the following:</w:t>
      </w:r>
    </w:p>
    <w:p w:rsidR="00711DF4" w:rsidRDefault="00711DF4" w:rsidP="00711DF4">
      <w:pPr>
        <w:spacing w:after="0"/>
      </w:pPr>
    </w:p>
    <w:p w:rsidR="00711DF4" w:rsidRDefault="00711DF4" w:rsidP="00711DF4">
      <w:pPr>
        <w:spacing w:after="0"/>
      </w:pPr>
      <w:r>
        <w:t>1. A letter of interest describing how you meet the required qualifications, professional competencies, and, if applicable, preferred qualifications</w:t>
      </w:r>
    </w:p>
    <w:p w:rsidR="00711DF4" w:rsidRDefault="00711DF4" w:rsidP="00711DF4">
      <w:pPr>
        <w:spacing w:after="0"/>
      </w:pPr>
      <w:r>
        <w:t>2. A CV</w:t>
      </w:r>
    </w:p>
    <w:p w:rsidR="00711DF4" w:rsidRDefault="00711DF4" w:rsidP="00711DF4">
      <w:pPr>
        <w:spacing w:after="0"/>
      </w:pPr>
      <w:r>
        <w:t>3. A methodology or statistics course syllabus and a one-page summary statement about the course design</w:t>
      </w:r>
    </w:p>
    <w:p w:rsidR="00711DF4" w:rsidRDefault="00711DF4" w:rsidP="00711DF4">
      <w:pPr>
        <w:spacing w:after="0"/>
      </w:pPr>
      <w:r>
        <w:t>4. Two examples of course evaluations you have received when teaching a methodology or statistics course.</w:t>
      </w:r>
    </w:p>
    <w:p w:rsidR="00711DF4" w:rsidRDefault="00711DF4" w:rsidP="00711DF4">
      <w:pPr>
        <w:spacing w:after="0"/>
      </w:pPr>
    </w:p>
    <w:p w:rsidR="00711DF4" w:rsidRDefault="00711DF4" w:rsidP="00711DF4">
      <w:pPr>
        <w:spacing w:after="0"/>
      </w:pPr>
      <w:r>
        <w:t>Start date may be Winter or Spring term (2022) depending on availability of candidate.</w:t>
      </w:r>
    </w:p>
    <w:p w:rsidR="00711DF4" w:rsidRDefault="00711DF4" w:rsidP="00711DF4">
      <w:pPr>
        <w:spacing w:after="0"/>
      </w:pPr>
    </w:p>
    <w:p w:rsidR="00711DF4" w:rsidRPr="00711DF4" w:rsidRDefault="00711DF4" w:rsidP="00711DF4">
      <w:pPr>
        <w:spacing w:after="0"/>
        <w:rPr>
          <w:b/>
          <w:sz w:val="24"/>
        </w:rPr>
      </w:pPr>
      <w:r w:rsidRPr="00711DF4">
        <w:rPr>
          <w:b/>
          <w:sz w:val="24"/>
        </w:rPr>
        <w:t>Department Summary</w:t>
      </w:r>
    </w:p>
    <w:p w:rsidR="00711DF4" w:rsidRDefault="00711DF4" w:rsidP="00711DF4">
      <w:pPr>
        <w:spacing w:after="0"/>
      </w:pPr>
      <w:r>
        <w:t>The College of Education (COE) at the University of Oregon is a community of leading researchers and practitioners dedicated to transformational scholarship, integrated teaching, and collaborative practice designed to enhance individual lives and systems within a culture that values diversity and promotes respect and inclusion.</w:t>
      </w:r>
    </w:p>
    <w:p w:rsidR="00711DF4" w:rsidRDefault="00711DF4" w:rsidP="00711DF4">
      <w:pPr>
        <w:spacing w:after="0"/>
      </w:pPr>
    </w:p>
    <w:p w:rsidR="00711DF4" w:rsidRDefault="00711DF4" w:rsidP="00711DF4">
      <w:pPr>
        <w:spacing w:after="0"/>
      </w:pPr>
      <w:r>
        <w:t>The COE is home to 4 academic departments, 14 academic degree programs, 14 research and outreach units, and the HEDCO Clinic. Our tenure-track, instructional career, and research career faculty are devoted to inspiring and mentoring the approximately 1,500 undergraduate and graduate students who will be the next generation of educational and social science leaders. The COE faculty, staff, and students have a distinguished record of developing widely adopted, evidence-based assessments and interventions that serve millions of children in thousands of schools across the country and world. Our faculty, staff, and students also have a common drive: A spirit of discovery that uses research to drive change with the goal of a more equitable, educated, and healthy tomorrow.</w:t>
      </w:r>
    </w:p>
    <w:p w:rsidR="00711DF4" w:rsidRDefault="00711DF4" w:rsidP="00711DF4">
      <w:pPr>
        <w:spacing w:after="0"/>
      </w:pPr>
    </w:p>
    <w:p w:rsidR="00711DF4" w:rsidRDefault="00711DF4" w:rsidP="00711DF4">
      <w:pPr>
        <w:spacing w:after="0"/>
      </w:pPr>
      <w:r>
        <w:t xml:space="preserve">Diversity and inclusion are core values at the College of Education. Our goal at the College of Education is to set our graduates on career-long paths to purposeful, reflective, creative, and meaningful careers; </w:t>
      </w:r>
      <w:r>
        <w:lastRenderedPageBreak/>
        <w:t>addressing inequity and racial injustice is a thread that runs through our majors and programs while focusing on critical and effective pedagogies. We are committed to building and sustaining an inclusive and equitable working and learning environment for all students, staff, and faculty. We believe every member of our college contributes to the enrichment of our college community by exposing us to a broad range of ways to understand and engage with the world, identify challenges, and to discover, design and deliver solutions.</w:t>
      </w:r>
    </w:p>
    <w:p w:rsidR="00711DF4" w:rsidRDefault="00711DF4" w:rsidP="00711DF4">
      <w:pPr>
        <w:spacing w:after="0"/>
      </w:pPr>
    </w:p>
    <w:p w:rsidR="00711DF4" w:rsidRPr="00711DF4" w:rsidRDefault="00711DF4" w:rsidP="00711DF4">
      <w:pPr>
        <w:spacing w:after="0"/>
        <w:rPr>
          <w:b/>
          <w:sz w:val="24"/>
        </w:rPr>
      </w:pPr>
      <w:r w:rsidRPr="00711DF4">
        <w:rPr>
          <w:b/>
          <w:sz w:val="24"/>
        </w:rPr>
        <w:t>Position Summary</w:t>
      </w:r>
    </w:p>
    <w:p w:rsidR="00711DF4" w:rsidRDefault="00711DF4" w:rsidP="00711DF4">
      <w:pPr>
        <w:spacing w:after="0"/>
      </w:pPr>
      <w:r>
        <w:t xml:space="preserve">The College of Education is seeking to hire an educator to collaborate with faculty across the college and university to provide instruction and academic support to graduate-level students in the College of Education, primarily in the EDUC prefix research methodology and statistics course sequence. The EDUC sequence serves all graduate students in the College of Education and provides core content in methodology and statistics to both masters and doctoral level students. The sequence begins with a broad overview of research methodologies and basic applied statistics. The sequence then moves to more advanced coursework in research design and </w:t>
      </w:r>
      <w:proofErr w:type="gramStart"/>
      <w:r>
        <w:t>higher level</w:t>
      </w:r>
      <w:proofErr w:type="gramEnd"/>
      <w:r>
        <w:t xml:space="preserve"> statistical modeling such as hierarchical linear modeling, structural equation modeling, and Item response theory. Course content areas may include, introduction to research methods in education and the social sciences, statistics, and advanced statistical methods that are aligned with the incumbent’s expertise and other core research and inquiry methods courses.</w:t>
      </w:r>
    </w:p>
    <w:p w:rsidR="00711DF4" w:rsidRDefault="00711DF4" w:rsidP="00711DF4">
      <w:pPr>
        <w:spacing w:after="0"/>
      </w:pPr>
    </w:p>
    <w:p w:rsidR="00711DF4" w:rsidRDefault="00711DF4" w:rsidP="00711DF4">
      <w:pPr>
        <w:spacing w:after="0"/>
      </w:pPr>
      <w:r>
        <w:t>The COE is seeking a statistician and methodologist with teaching experience who is interested in directing the EDUC program of study and teaching core content in the sequence. This person in this position will also be responsible for coordinating the scheduling of these courses so that they meet all of the program’s needs and can be accessed by all programs. Additionally, this position will be responsible for advising, mentoring, and chairing student masters and doctoral applied project committees. Other duties include: departmental, college, and university service; collaborative curriculum and academic program leadership; and engaging in key state and national professional societies related to the field to further the mission of the program. All faculty are expected to contribute to the equity and inclusion goals of the college and to incorporate the best inclusive practices indicated in their field of expertise. Faculty will have a commitment to excellence in teaching, mentoring, scholarship, working with underrepresented populations, and creating an inclusive environment for our increasingly diverse student body.</w:t>
      </w:r>
    </w:p>
    <w:p w:rsidR="00711DF4" w:rsidRDefault="00711DF4" w:rsidP="00711DF4">
      <w:pPr>
        <w:spacing w:after="0"/>
      </w:pPr>
    </w:p>
    <w:p w:rsidR="00711DF4" w:rsidRDefault="00711DF4" w:rsidP="00711DF4">
      <w:pPr>
        <w:spacing w:after="0"/>
      </w:pPr>
      <w:r>
        <w:t>This position is a nine–month Career Faculty position in the Lecturer classification series. The position’s responsibilities are guided by the COE’s Non-Tenure Track Professional Responsibilities Policy, United Academics’ Collective Bargaining Agreement, and the COE’s NTTF Policy for Promotion and Review.</w:t>
      </w:r>
    </w:p>
    <w:p w:rsidR="00711DF4" w:rsidRDefault="00711DF4" w:rsidP="00711DF4">
      <w:pPr>
        <w:spacing w:after="0"/>
      </w:pPr>
      <w:r>
        <w:t>This Lecturer position reports to the Associate Dean for Academic Affairs. This position may have shared supervision of pro-tempore faculty and staff members working in the EDUC program.</w:t>
      </w:r>
    </w:p>
    <w:p w:rsidR="00711DF4" w:rsidRDefault="00711DF4" w:rsidP="00711DF4">
      <w:pPr>
        <w:spacing w:after="0"/>
      </w:pPr>
    </w:p>
    <w:p w:rsidR="00711DF4" w:rsidRPr="00711DF4" w:rsidRDefault="00711DF4" w:rsidP="00711DF4">
      <w:pPr>
        <w:spacing w:after="0"/>
        <w:rPr>
          <w:b/>
          <w:sz w:val="24"/>
        </w:rPr>
      </w:pPr>
      <w:r w:rsidRPr="00711DF4">
        <w:rPr>
          <w:b/>
          <w:sz w:val="24"/>
        </w:rPr>
        <w:t>Minimum Requirements</w:t>
      </w:r>
    </w:p>
    <w:p w:rsidR="00711DF4" w:rsidRDefault="00711DF4" w:rsidP="00711DF4">
      <w:pPr>
        <w:spacing w:after="0"/>
      </w:pPr>
      <w:r>
        <w:t>To qualify for the rank of Lecturer:</w:t>
      </w:r>
    </w:p>
    <w:p w:rsidR="00711DF4" w:rsidRDefault="00711DF4" w:rsidP="00711DF4">
      <w:pPr>
        <w:spacing w:after="0"/>
      </w:pPr>
      <w:r>
        <w:t>• Doctoral degree in educational or social science research methods, quantitative research methods, measurement, or statistics or related field</w:t>
      </w:r>
    </w:p>
    <w:p w:rsidR="00711DF4" w:rsidRDefault="00711DF4" w:rsidP="00711DF4">
      <w:pPr>
        <w:spacing w:after="0"/>
      </w:pPr>
      <w:r>
        <w:t>• Documented expertise in the EDUC related research skills (e.g., content area of teaching, supervision)</w:t>
      </w:r>
    </w:p>
    <w:p w:rsidR="00711DF4" w:rsidRDefault="00711DF4" w:rsidP="00711DF4">
      <w:pPr>
        <w:spacing w:after="0"/>
      </w:pPr>
      <w:r>
        <w:lastRenderedPageBreak/>
        <w:t>• Teaching experience, advising experience, and professional experience in research methodology or statistics</w:t>
      </w:r>
    </w:p>
    <w:p w:rsidR="00711DF4" w:rsidRDefault="00711DF4" w:rsidP="00711DF4">
      <w:pPr>
        <w:spacing w:after="0"/>
      </w:pPr>
    </w:p>
    <w:p w:rsidR="00711DF4" w:rsidRDefault="00711DF4" w:rsidP="00711DF4">
      <w:pPr>
        <w:spacing w:after="0"/>
      </w:pPr>
      <w:r>
        <w:t>To qualify for the rank of Senior Lecturer I, successful candidates must meet all the requirements of Lecture plus 6 years of post-terminal degree experience including the following:</w:t>
      </w:r>
    </w:p>
    <w:p w:rsidR="00711DF4" w:rsidRDefault="00711DF4" w:rsidP="00711DF4">
      <w:pPr>
        <w:spacing w:after="0"/>
      </w:pPr>
      <w:r>
        <w:t xml:space="preserve">• Evidence of </w:t>
      </w:r>
      <w:proofErr w:type="gramStart"/>
      <w:r>
        <w:t>high quality</w:t>
      </w:r>
      <w:proofErr w:type="gramEnd"/>
      <w:r>
        <w:t xml:space="preserve"> teaching and professional expertise in the field as related to position (e.g., teaching courses, presentations)</w:t>
      </w:r>
    </w:p>
    <w:p w:rsidR="00711DF4" w:rsidRDefault="00711DF4" w:rsidP="00711DF4">
      <w:pPr>
        <w:spacing w:after="0"/>
      </w:pPr>
      <w:r>
        <w:t>• Experience participating in graduate education (e.g., doctoral committees, research supervision, advising)</w:t>
      </w:r>
    </w:p>
    <w:p w:rsidR="00711DF4" w:rsidRDefault="00711DF4" w:rsidP="00711DF4">
      <w:pPr>
        <w:spacing w:after="0"/>
      </w:pPr>
      <w:r>
        <w:t>• Demonstrated service and/or leadership in the field, department, college, and/or university</w:t>
      </w:r>
    </w:p>
    <w:p w:rsidR="00711DF4" w:rsidRDefault="00711DF4" w:rsidP="00711DF4">
      <w:pPr>
        <w:spacing w:after="0"/>
      </w:pPr>
      <w:r>
        <w:t>• Documented program coordination or comparable leadership responsibilities and contributions to the graduate education program.</w:t>
      </w:r>
    </w:p>
    <w:p w:rsidR="00711DF4" w:rsidRDefault="00711DF4" w:rsidP="00711DF4">
      <w:pPr>
        <w:spacing w:after="0"/>
      </w:pPr>
      <w:r>
        <w:t>• Scholarly contributions to the field (e.g., develop and publish teaching or clinical materials, publications in the practice literature; presentations)</w:t>
      </w:r>
    </w:p>
    <w:p w:rsidR="00711DF4" w:rsidRDefault="00711DF4" w:rsidP="00711DF4">
      <w:pPr>
        <w:spacing w:after="0"/>
      </w:pPr>
    </w:p>
    <w:p w:rsidR="00711DF4" w:rsidRDefault="00711DF4" w:rsidP="00711DF4">
      <w:pPr>
        <w:spacing w:after="0"/>
      </w:pPr>
      <w:r>
        <w:t>To qualify for the rank of Senior Lecturer II successful candidates must meet all the requirements of Senior Instructor I Rank plus 6 years of post-terminal degree experience including the following:</w:t>
      </w:r>
    </w:p>
    <w:p w:rsidR="00711DF4" w:rsidRDefault="00711DF4" w:rsidP="00711DF4">
      <w:pPr>
        <w:spacing w:after="0"/>
      </w:pPr>
      <w:r>
        <w:t>• Demonstrated leadership with expanded responsibilities in a variety of areas including but not limited to, curriculum development, program development, and program evaluation of the graduate education program</w:t>
      </w:r>
    </w:p>
    <w:p w:rsidR="00711DF4" w:rsidRDefault="00711DF4" w:rsidP="00711DF4">
      <w:pPr>
        <w:spacing w:after="0"/>
      </w:pPr>
      <w:r>
        <w:t>• Demonstrated broad scope of impact and audience of scholarly activities (e.g., having a state or national office develop and publish teaching or clinical materials, publish in the practice literature, write grant applications)</w:t>
      </w:r>
    </w:p>
    <w:p w:rsidR="00711DF4" w:rsidRDefault="00711DF4" w:rsidP="00711DF4">
      <w:pPr>
        <w:spacing w:after="0"/>
      </w:pPr>
    </w:p>
    <w:p w:rsidR="00711DF4" w:rsidRPr="00711DF4" w:rsidRDefault="00711DF4" w:rsidP="00711DF4">
      <w:pPr>
        <w:spacing w:after="0"/>
        <w:rPr>
          <w:b/>
          <w:sz w:val="24"/>
        </w:rPr>
      </w:pPr>
      <w:r w:rsidRPr="00711DF4">
        <w:rPr>
          <w:b/>
          <w:sz w:val="24"/>
        </w:rPr>
        <w:t>Professional Competencies</w:t>
      </w:r>
    </w:p>
    <w:p w:rsidR="00711DF4" w:rsidRDefault="00711DF4" w:rsidP="00711DF4">
      <w:pPr>
        <w:spacing w:after="0"/>
      </w:pPr>
      <w:r>
        <w:t>• Demonstrated potential to contribute positively to our diverse community and to work effectively with individuals from diverse backgrounds.</w:t>
      </w:r>
    </w:p>
    <w:p w:rsidR="00711DF4" w:rsidRDefault="00711DF4" w:rsidP="00711DF4">
      <w:pPr>
        <w:spacing w:after="0"/>
      </w:pPr>
      <w:r>
        <w:t>• Excellent written and verbal communication skills that will enhance community relations and support graduate student training.</w:t>
      </w:r>
    </w:p>
    <w:p w:rsidR="00711DF4" w:rsidRDefault="00711DF4" w:rsidP="00711DF4">
      <w:pPr>
        <w:spacing w:after="0"/>
      </w:pPr>
      <w:r>
        <w:t>• Ability to teach a broad array of research methodology courses on topics such as to research methods in education and the social sciences, statistics, and advanced statistical methods.</w:t>
      </w:r>
    </w:p>
    <w:p w:rsidR="00711DF4" w:rsidRDefault="00711DF4" w:rsidP="00711DF4">
      <w:pPr>
        <w:spacing w:after="0"/>
      </w:pPr>
    </w:p>
    <w:p w:rsidR="00711DF4" w:rsidRPr="00711DF4" w:rsidRDefault="00711DF4" w:rsidP="00711DF4">
      <w:pPr>
        <w:spacing w:after="0"/>
        <w:rPr>
          <w:b/>
          <w:sz w:val="24"/>
        </w:rPr>
      </w:pPr>
      <w:r w:rsidRPr="00711DF4">
        <w:rPr>
          <w:b/>
          <w:sz w:val="24"/>
        </w:rPr>
        <w:t>Preferred Qualifications</w:t>
      </w:r>
    </w:p>
    <w:p w:rsidR="00711DF4" w:rsidRDefault="00711DF4" w:rsidP="00711DF4">
      <w:pPr>
        <w:spacing w:after="0"/>
      </w:pPr>
      <w:r>
        <w:t>• Three years of experience in university teaching and student mentoring.</w:t>
      </w:r>
    </w:p>
    <w:p w:rsidR="00711DF4" w:rsidRDefault="00711DF4" w:rsidP="00711DF4">
      <w:pPr>
        <w:spacing w:after="0"/>
      </w:pPr>
      <w:r>
        <w:t>• A record of quality mentoring, teaching, and advising of graduate students in education and the social sciences and/or staff members from a broad range of diverse backgrounds.</w:t>
      </w:r>
    </w:p>
    <w:p w:rsidR="00711DF4" w:rsidRDefault="00711DF4" w:rsidP="00711DF4">
      <w:pPr>
        <w:spacing w:after="0"/>
      </w:pPr>
      <w:r>
        <w:t>• Experience supervising master's or doctoral student applied project or dissertation of practice committees.</w:t>
      </w:r>
    </w:p>
    <w:p w:rsidR="00711DF4" w:rsidRDefault="00711DF4" w:rsidP="00711DF4">
      <w:pPr>
        <w:spacing w:after="0"/>
      </w:pPr>
      <w:r>
        <w:t>• Transferrable experience (e.g. supervision, mentoring) and research methodology training necessary to chair master's and doctoral students' applied project committees.</w:t>
      </w:r>
    </w:p>
    <w:p w:rsidR="00711DF4" w:rsidRDefault="00711DF4" w:rsidP="00711DF4">
      <w:pPr>
        <w:spacing w:after="0"/>
      </w:pPr>
      <w:r>
        <w:t>• Experience delivering online and/or hybrid instruction.</w:t>
      </w:r>
    </w:p>
    <w:p w:rsidR="00711DF4" w:rsidRDefault="00711DF4" w:rsidP="00711DF4">
      <w:pPr>
        <w:spacing w:after="0"/>
      </w:pPr>
      <w:r>
        <w:t>• Evidence of experience with interdisciplinary collaboration and teaming experience</w:t>
      </w:r>
    </w:p>
    <w:p w:rsidR="00711DF4" w:rsidRDefault="00711DF4" w:rsidP="00711DF4">
      <w:pPr>
        <w:spacing w:after="0"/>
      </w:pPr>
    </w:p>
    <w:p w:rsidR="00711DF4" w:rsidRDefault="00711DF4" w:rsidP="00711DF4">
      <w:pPr>
        <w:spacing w:after="0"/>
      </w:pPr>
      <w:r>
        <w:lastRenderedPageBreak/>
        <w:t>The University of Oregon is proud to offer a robust benefits package to eligible employees, including health insurance, retirement plans and paid time off. For more information about benefits, visit http://hr.uoregon.edu/careers/about-benefits.</w:t>
      </w:r>
    </w:p>
    <w:p w:rsidR="00711DF4" w:rsidRDefault="00711DF4" w:rsidP="00711DF4">
      <w:pPr>
        <w:spacing w:after="0"/>
      </w:pPr>
    </w:p>
    <w:p w:rsidR="00711DF4" w:rsidRDefault="00711DF4" w:rsidP="00711DF4">
      <w:pPr>
        <w:spacing w:after="0"/>
      </w:pPr>
      <w:r>
        <w:t>The University of Oregon is an equal opportunity, affirmative action institution committed to cultural diversity and compliance with the ADA. The University encourages all qualified individuals to apply, and does not discriminate on the basis of any protected status, including veteran and disability status. The University is committed to providing reasonable accommodations to applicants and employees with disabilities. To request an accommodation in connection with the application process, please contact us at uocareers@uoregon.edu or 541-346-5112.</w:t>
      </w:r>
    </w:p>
    <w:p w:rsidR="00711DF4" w:rsidRDefault="00711DF4" w:rsidP="00711DF4">
      <w:pPr>
        <w:spacing w:after="0"/>
      </w:pPr>
    </w:p>
    <w:p w:rsidR="00711DF4" w:rsidRDefault="00711DF4" w:rsidP="00711DF4">
      <w:pPr>
        <w:spacing w:after="0"/>
      </w:pPr>
      <w:r>
        <w:t>UO prohibits discrimination on the basis of race, color, sex, national or ethnic origin, age, religion, marital status, disability, veteran status, sexual orientation, gender identity, and gender expression in all programs, activities and employment practices as required by Title IX, other applicable laws, and policies. Retaliation is prohibited by UO policy. Questions may be referred to the Title IX Coordinator, Office of Civil Rights Compliance, or to the Office for Civil Rights. Contact information, related policies, and complaint procedures are listed on the statement of non-discrimination.</w:t>
      </w:r>
    </w:p>
    <w:p w:rsidR="00711DF4" w:rsidRDefault="00711DF4" w:rsidP="00711DF4">
      <w:pPr>
        <w:spacing w:after="0"/>
      </w:pPr>
    </w:p>
    <w:p w:rsidR="00711DF4" w:rsidRDefault="00711DF4" w:rsidP="00711DF4">
      <w:pPr>
        <w:spacing w:after="0"/>
      </w:pPr>
      <w:r>
        <w:t>In compliance with federal law, the University of Oregon prepares an annual report on campus security and fire safety programs and services. The Annual Campus Security and Fire Safety Report is available online at http://police.uoregon.edu/annual-report.</w:t>
      </w:r>
    </w:p>
    <w:p w:rsidR="00711DF4" w:rsidRDefault="00711DF4" w:rsidP="00711DF4">
      <w:pPr>
        <w:spacing w:after="0"/>
      </w:pPr>
    </w:p>
    <w:p w:rsidR="00711DF4" w:rsidRDefault="00711DF4" w:rsidP="00711DF4">
      <w:pPr>
        <w:spacing w:after="0"/>
      </w:pPr>
      <w:r>
        <w:t>Advertised: Aug 11, 2021 Pacific Daylight Time</w:t>
      </w:r>
    </w:p>
    <w:p w:rsidR="00953156" w:rsidRDefault="00711DF4" w:rsidP="00711DF4">
      <w:pPr>
        <w:spacing w:after="0"/>
      </w:pPr>
      <w:bookmarkStart w:id="0" w:name="_GoBack"/>
      <w:bookmarkEnd w:id="0"/>
    </w:p>
    <w:sectPr w:rsidR="00953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F4"/>
    <w:rsid w:val="00241479"/>
    <w:rsid w:val="002D124E"/>
    <w:rsid w:val="00711DF4"/>
    <w:rsid w:val="007D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CE03"/>
  <w15:chartTrackingRefBased/>
  <w15:docId w15:val="{2499DA08-7B28-476F-8158-8F7E0F43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Horvath</dc:creator>
  <cp:keywords/>
  <dc:description/>
  <cp:lastModifiedBy>Jessica Horvath</cp:lastModifiedBy>
  <cp:revision>1</cp:revision>
  <dcterms:created xsi:type="dcterms:W3CDTF">2021-09-20T18:52:00Z</dcterms:created>
  <dcterms:modified xsi:type="dcterms:W3CDTF">2021-09-20T18:54:00Z</dcterms:modified>
</cp:coreProperties>
</file>